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DAA" w:rsidRPr="00C67DAA" w:rsidRDefault="00C67DAA" w:rsidP="00C67DAA">
      <w:pPr>
        <w:jc w:val="center"/>
        <w:rPr>
          <w:b/>
          <w:sz w:val="24"/>
          <w:szCs w:val="24"/>
        </w:rPr>
      </w:pPr>
      <w:r w:rsidRPr="00C67DAA">
        <w:rPr>
          <w:noProof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2819400</wp:posOffset>
            </wp:positionH>
            <wp:positionV relativeFrom="paragraph">
              <wp:posOffset>-472440</wp:posOffset>
            </wp:positionV>
            <wp:extent cx="571500" cy="723900"/>
            <wp:effectExtent l="0" t="0" r="0" b="0"/>
            <wp:wrapTopAndBottom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7DAA" w:rsidRPr="00C67DAA" w:rsidRDefault="00C67DAA" w:rsidP="00C67DAA">
      <w:pPr>
        <w:keepNext/>
        <w:jc w:val="center"/>
        <w:outlineLvl w:val="6"/>
        <w:rPr>
          <w:b/>
          <w:caps/>
          <w:sz w:val="36"/>
          <w:szCs w:val="36"/>
        </w:rPr>
      </w:pPr>
      <w:r w:rsidRPr="00C67DAA">
        <w:rPr>
          <w:b/>
          <w:caps/>
          <w:sz w:val="36"/>
          <w:szCs w:val="36"/>
        </w:rPr>
        <w:t>администрация Нижневартовского района</w:t>
      </w:r>
    </w:p>
    <w:p w:rsidR="00C67DAA" w:rsidRPr="00C67DAA" w:rsidRDefault="00C67DAA" w:rsidP="00C67DAA">
      <w:pPr>
        <w:jc w:val="center"/>
        <w:rPr>
          <w:sz w:val="24"/>
          <w:szCs w:val="24"/>
        </w:rPr>
      </w:pPr>
      <w:r w:rsidRPr="00C67DAA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C67DAA" w:rsidRPr="00C67DAA" w:rsidRDefault="00C67DAA" w:rsidP="00C67DAA">
      <w:pPr>
        <w:rPr>
          <w:sz w:val="36"/>
          <w:szCs w:val="36"/>
        </w:rPr>
      </w:pPr>
    </w:p>
    <w:p w:rsidR="00C67DAA" w:rsidRPr="00C67DAA" w:rsidRDefault="00C67DAA" w:rsidP="00C67DAA">
      <w:pPr>
        <w:keepNext/>
        <w:ind w:left="2880" w:hanging="2880"/>
        <w:jc w:val="center"/>
        <w:outlineLvl w:val="0"/>
        <w:rPr>
          <w:b/>
          <w:bCs/>
          <w:sz w:val="44"/>
          <w:szCs w:val="44"/>
        </w:rPr>
      </w:pPr>
      <w:r w:rsidRPr="00C67DAA">
        <w:rPr>
          <w:b/>
          <w:bCs/>
          <w:sz w:val="44"/>
          <w:szCs w:val="44"/>
        </w:rPr>
        <w:t>ПОСТАНОВЛЕНИЕ</w:t>
      </w:r>
    </w:p>
    <w:p w:rsidR="00C67DAA" w:rsidRPr="00C67DAA" w:rsidRDefault="00C67DAA" w:rsidP="00C67DAA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2"/>
        <w:gridCol w:w="4696"/>
      </w:tblGrid>
      <w:tr w:rsidR="00C67DAA" w:rsidRPr="00C67DAA" w:rsidTr="00C67DAA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C67DAA" w:rsidRPr="00C67DAA" w:rsidRDefault="00C67DAA" w:rsidP="00C67DAA">
            <w:r w:rsidRPr="00C67DAA">
              <w:t xml:space="preserve">от </w:t>
            </w:r>
            <w:r w:rsidR="004655A1">
              <w:t>01.03.2017</w:t>
            </w:r>
          </w:p>
          <w:p w:rsidR="00C67DAA" w:rsidRPr="00C67DAA" w:rsidRDefault="00C67DAA" w:rsidP="00C67DAA">
            <w:pPr>
              <w:rPr>
                <w:sz w:val="10"/>
                <w:szCs w:val="10"/>
              </w:rPr>
            </w:pPr>
          </w:p>
          <w:p w:rsidR="00C67DAA" w:rsidRPr="00C67DAA" w:rsidRDefault="00C67DAA" w:rsidP="00C67DAA">
            <w:pPr>
              <w:rPr>
                <w:sz w:val="24"/>
                <w:szCs w:val="24"/>
              </w:rPr>
            </w:pPr>
            <w:r w:rsidRPr="00C67DAA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67DAA" w:rsidRPr="00C67DAA" w:rsidRDefault="00C67DAA" w:rsidP="004655A1">
            <w:pPr>
              <w:tabs>
                <w:tab w:val="left" w:pos="3123"/>
                <w:tab w:val="left" w:pos="3270"/>
              </w:tabs>
              <w:jc w:val="right"/>
            </w:pPr>
            <w:r w:rsidRPr="00C67DAA">
              <w:t xml:space="preserve">№ </w:t>
            </w:r>
            <w:r w:rsidR="004655A1">
              <w:t>376</w:t>
            </w:r>
          </w:p>
        </w:tc>
      </w:tr>
    </w:tbl>
    <w:p w:rsidR="00C67DAA" w:rsidRPr="00C67DAA" w:rsidRDefault="00C67DAA" w:rsidP="00C67DAA">
      <w:pPr>
        <w:rPr>
          <w:szCs w:val="30"/>
        </w:rPr>
      </w:pPr>
    </w:p>
    <w:p w:rsidR="00C67DAA" w:rsidRPr="00C67DAA" w:rsidRDefault="00C67DAA" w:rsidP="00C67DAA">
      <w:pPr>
        <w:tabs>
          <w:tab w:val="left" w:pos="3780"/>
          <w:tab w:val="left" w:pos="4253"/>
        </w:tabs>
        <w:jc w:val="both"/>
      </w:pPr>
    </w:p>
    <w:p w:rsidR="00D83113" w:rsidRPr="00C67DAA" w:rsidRDefault="00D83113" w:rsidP="00C67DAA">
      <w:pPr>
        <w:widowControl w:val="0"/>
        <w:tabs>
          <w:tab w:val="left" w:pos="142"/>
          <w:tab w:val="left" w:pos="284"/>
          <w:tab w:val="left" w:pos="5245"/>
        </w:tabs>
        <w:autoSpaceDE w:val="0"/>
        <w:autoSpaceDN w:val="0"/>
        <w:adjustRightInd w:val="0"/>
        <w:ind w:right="5102"/>
        <w:jc w:val="both"/>
      </w:pPr>
      <w:r w:rsidRPr="00C67DAA">
        <w:t xml:space="preserve">О внесении изменений в </w:t>
      </w:r>
      <w:r w:rsidR="00C67DAA">
        <w:t xml:space="preserve">приложение к </w:t>
      </w:r>
      <w:r w:rsidRPr="00C67DAA">
        <w:t>постановлени</w:t>
      </w:r>
      <w:r w:rsidR="00C67DAA">
        <w:t>ю</w:t>
      </w:r>
      <w:r w:rsidRPr="00C67DAA">
        <w:t xml:space="preserve"> администрации </w:t>
      </w:r>
      <w:r w:rsidRPr="00C67DAA">
        <w:rPr>
          <w:bCs/>
        </w:rPr>
        <w:t xml:space="preserve">района </w:t>
      </w:r>
      <w:r w:rsidRPr="00C67DAA">
        <w:t xml:space="preserve">от </w:t>
      </w:r>
      <w:r w:rsidRPr="00C67DAA">
        <w:rPr>
          <w:bCs/>
        </w:rPr>
        <w:t>02.12.2013 № 2565</w:t>
      </w:r>
      <w:r w:rsidR="00643C60" w:rsidRPr="00C67DAA">
        <w:t xml:space="preserve"> «Об </w:t>
      </w:r>
      <w:r w:rsidRPr="00C67DAA">
        <w:t>ут</w:t>
      </w:r>
      <w:r w:rsidRPr="00C67DAA">
        <w:rPr>
          <w:bCs/>
        </w:rPr>
        <w:t>верждении муниципальной</w:t>
      </w:r>
      <w:r w:rsidRPr="00C67DAA">
        <w:t xml:space="preserve"> программы «Защита населения и территорий от чрезвычайных ситуаций, обеспечение пожарной безопасности вНиж</w:t>
      </w:r>
      <w:r w:rsidR="00DD713B" w:rsidRPr="00C67DAA">
        <w:t>невартовском районе на 2014–2019</w:t>
      </w:r>
      <w:r w:rsidRPr="00C67DAA">
        <w:t xml:space="preserve"> годы»</w:t>
      </w:r>
    </w:p>
    <w:p w:rsidR="00D83113" w:rsidRDefault="00D83113" w:rsidP="00C67DA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C67DAA" w:rsidRPr="00C67DAA" w:rsidRDefault="00C67DAA" w:rsidP="00C67DA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D83113" w:rsidRPr="00C67DAA" w:rsidRDefault="00D83113" w:rsidP="00C67DAA">
      <w:pPr>
        <w:ind w:firstLine="709"/>
        <w:jc w:val="both"/>
      </w:pPr>
      <w:r w:rsidRPr="00C67DAA">
        <w:t xml:space="preserve">В целях уточнения программных мероприятий решением </w:t>
      </w:r>
      <w:r w:rsidR="009602F2" w:rsidRPr="00C67DAA">
        <w:t>Думы района от 12.01.2017 № 130 «О внесении изменений и дополнений в решение Думы района от 23.11.2016 № 102 «О бюджете района на 2017 год и плановый период 2018 и 2019 годов»</w:t>
      </w:r>
      <w:r w:rsidRPr="00C67DAA">
        <w:t>:</w:t>
      </w:r>
    </w:p>
    <w:p w:rsidR="00C67DAA" w:rsidRDefault="00C67DAA" w:rsidP="00C67DAA">
      <w:pPr>
        <w:tabs>
          <w:tab w:val="left" w:pos="709"/>
        </w:tabs>
        <w:ind w:firstLine="709"/>
        <w:jc w:val="both"/>
      </w:pPr>
    </w:p>
    <w:p w:rsidR="00D83113" w:rsidRPr="00C67DAA" w:rsidRDefault="002C6F1A" w:rsidP="00C67DAA">
      <w:pPr>
        <w:tabs>
          <w:tab w:val="left" w:pos="709"/>
        </w:tabs>
        <w:ind w:firstLine="709"/>
        <w:jc w:val="both"/>
      </w:pPr>
      <w:r w:rsidRPr="00C67DAA">
        <w:t xml:space="preserve">1. </w:t>
      </w:r>
      <w:r w:rsidR="00D83113" w:rsidRPr="00C67DAA">
        <w:t xml:space="preserve">Внести изменения в </w:t>
      </w:r>
      <w:r w:rsidR="00C67DAA">
        <w:t xml:space="preserve">приложение к </w:t>
      </w:r>
      <w:r w:rsidR="00D83113" w:rsidRPr="00C67DAA">
        <w:t>постановлени</w:t>
      </w:r>
      <w:r w:rsidR="00C67DAA">
        <w:t>ю</w:t>
      </w:r>
      <w:r w:rsidR="00D83113" w:rsidRPr="00C67DAA">
        <w:t xml:space="preserve"> администрации района от </w:t>
      </w:r>
      <w:r w:rsidR="00D83113" w:rsidRPr="00C67DAA">
        <w:rPr>
          <w:bCs/>
        </w:rPr>
        <w:t>02.12.2013 № 2565</w:t>
      </w:r>
      <w:r w:rsidR="00D83113" w:rsidRPr="00C67DAA">
        <w:t xml:space="preserve"> «Об ут</w:t>
      </w:r>
      <w:r w:rsidR="00D83113" w:rsidRPr="00C67DAA">
        <w:rPr>
          <w:bCs/>
        </w:rPr>
        <w:t>верждении муниципальной</w:t>
      </w:r>
      <w:r w:rsidR="00D83113" w:rsidRPr="00C67DAA">
        <w:t xml:space="preserve"> программы «Защита населения и территорий от чрезвычайных ситуаций, обеспечение пожарной безопасности вНиж</w:t>
      </w:r>
      <w:r w:rsidR="00AA424B" w:rsidRPr="00C67DAA">
        <w:t>невартовском районе на 2014–2019</w:t>
      </w:r>
      <w:r w:rsidR="00D83113" w:rsidRPr="00C67DAA">
        <w:t xml:space="preserve"> годы»: </w:t>
      </w:r>
    </w:p>
    <w:p w:rsidR="00AA045D" w:rsidRPr="00C67DAA" w:rsidRDefault="00AA045D" w:rsidP="00C67DAA">
      <w:pPr>
        <w:ind w:firstLine="709"/>
        <w:jc w:val="both"/>
      </w:pPr>
      <w:r w:rsidRPr="00C67DAA">
        <w:t xml:space="preserve">1.1.Раздел </w:t>
      </w:r>
      <w:r w:rsidR="00C67DAA">
        <w:t>«</w:t>
      </w:r>
      <w:r w:rsidR="00C67DAA" w:rsidRPr="00C67DAA">
        <w:t>I. Краткая характеристика текущего состояния соответствующей сферысоциально-экономического развития района</w:t>
      </w:r>
      <w:r w:rsidR="00C67DAA">
        <w:t>»</w:t>
      </w:r>
      <w:r w:rsidRPr="00C67DAA">
        <w:t xml:space="preserve"> изложить в </w:t>
      </w:r>
      <w:r w:rsidR="00C67DAA">
        <w:t>следующей редакции</w:t>
      </w:r>
      <w:r w:rsidRPr="00C67DAA">
        <w:t>:</w:t>
      </w:r>
    </w:p>
    <w:p w:rsidR="00C67DAA" w:rsidRDefault="00C67DAA" w:rsidP="00C67DAA">
      <w:pPr>
        <w:ind w:firstLine="709"/>
        <w:jc w:val="both"/>
      </w:pPr>
    </w:p>
    <w:p w:rsidR="00AA045D" w:rsidRDefault="00C67DAA" w:rsidP="00C67DAA">
      <w:pPr>
        <w:jc w:val="center"/>
        <w:rPr>
          <w:b/>
        </w:rPr>
      </w:pPr>
      <w:r w:rsidRPr="00C67DAA">
        <w:rPr>
          <w:b/>
        </w:rPr>
        <w:t>«I. Краткая характеристика текущего состояния соответствующей сферы социально-экономического развития района</w:t>
      </w:r>
    </w:p>
    <w:p w:rsidR="00C67DAA" w:rsidRPr="00C67DAA" w:rsidRDefault="00C67DAA" w:rsidP="00C67DAA">
      <w:pPr>
        <w:jc w:val="center"/>
        <w:rPr>
          <w:b/>
        </w:rPr>
      </w:pPr>
    </w:p>
    <w:p w:rsidR="00AA045D" w:rsidRPr="00C67DAA" w:rsidRDefault="00AA045D" w:rsidP="00C67DAA">
      <w:pPr>
        <w:ind w:firstLine="709"/>
        <w:jc w:val="both"/>
      </w:pPr>
      <w:r w:rsidRPr="00C67DAA">
        <w:t>В условиях сохранения высокого уровня угрозы техногенного и природного характера, негативных последствий чрезвычайных ситуаций для устойчивого социально-экономического развития района одним из важных элементов обеспечения его безопасности является повышение защиты населения, территорий и муниципальных учреждений.</w:t>
      </w:r>
    </w:p>
    <w:p w:rsidR="00AA045D" w:rsidRPr="00C67DAA" w:rsidRDefault="00AA045D" w:rsidP="00C67DAA">
      <w:pPr>
        <w:ind w:firstLine="709"/>
        <w:jc w:val="both"/>
      </w:pPr>
      <w:r w:rsidRPr="00C67DAA">
        <w:lastRenderedPageBreak/>
        <w:t>Обеспечение условий для безопасной жизнедеятельности населения района, минимизация материального ущерба и снижение случаев гибели людей вследствие чрезвычайных ситуаций являются важнейшими факторами для сохранения экономического потенциала района и повышения качества жизни населения.</w:t>
      </w:r>
    </w:p>
    <w:p w:rsidR="00AA045D" w:rsidRPr="00C67DAA" w:rsidRDefault="00AA045D" w:rsidP="00C67DAA">
      <w:pPr>
        <w:ind w:firstLine="709"/>
        <w:jc w:val="both"/>
      </w:pPr>
      <w:r w:rsidRPr="00C67DAA">
        <w:t>Проблема заключается в обеспечении снижения рисков чрезвычайных ситуаций и потерь человеческого, природного и экономического потенциала путем концентрации материальных и финансовых ресурсов на приоритетных направлениях, создания условий для безопасной жизнедеятельности на территории района.</w:t>
      </w:r>
    </w:p>
    <w:p w:rsidR="00AA045D" w:rsidRPr="00C67DAA" w:rsidRDefault="00AA045D" w:rsidP="00C67DAA">
      <w:pPr>
        <w:ind w:firstLine="709"/>
        <w:jc w:val="both"/>
      </w:pPr>
      <w:r w:rsidRPr="00C67DAA">
        <w:t>Обеспечение условий для безопасной жизнедеятельности населения района, минимизация причиненного материального ущерба, снижение травматизма и гибели людей вследствие возникших чрезвычайных ситуаций и происшествий являются важнейшими факторами для сохранения экономического потенциала района и повышения качества жизни его населения.</w:t>
      </w:r>
    </w:p>
    <w:p w:rsidR="00AA045D" w:rsidRPr="00C67DAA" w:rsidRDefault="00AA045D" w:rsidP="00C67DAA">
      <w:pPr>
        <w:ind w:firstLine="709"/>
        <w:jc w:val="both"/>
      </w:pPr>
      <w:r w:rsidRPr="00C67DAA">
        <w:t>На территории района за последние 3 года чрезвычайные ситуации не зарегистрированы.</w:t>
      </w:r>
    </w:p>
    <w:p w:rsidR="00AA045D" w:rsidRPr="00C67DAA" w:rsidRDefault="00AA045D" w:rsidP="00C67DAA">
      <w:pPr>
        <w:ind w:firstLine="709"/>
        <w:jc w:val="both"/>
      </w:pPr>
      <w:r w:rsidRPr="00C67DAA">
        <w:t xml:space="preserve">Ежегодно на территории района происходит более 100 пожаров лесного фонда на площади до 450 га и около 75 пожаров и загораний травы и сухостоя. </w:t>
      </w:r>
    </w:p>
    <w:p w:rsidR="00AA045D" w:rsidRPr="00C67DAA" w:rsidRDefault="00AA045D" w:rsidP="00C67DAA">
      <w:pPr>
        <w:ind w:firstLine="709"/>
        <w:jc w:val="both"/>
      </w:pPr>
      <w:r w:rsidRPr="00C67DAA">
        <w:t>В целях организации предупреждения и борьбы с природными пожарами на территории района необходимо выделение средств на обустройство противопожарных разрывов, содержание минерализованных полос в границах населенных пунктов района, а также для оплаты сезонных рабочих на летний пожароопасный сезон.</w:t>
      </w:r>
    </w:p>
    <w:p w:rsidR="00AA045D" w:rsidRPr="00C67DAA" w:rsidRDefault="00AA045D" w:rsidP="00C67DAA">
      <w:pPr>
        <w:ind w:firstLine="709"/>
        <w:jc w:val="both"/>
      </w:pPr>
      <w:r w:rsidRPr="00C67DAA">
        <w:t>Особую тревогу вызывает количество пожаров в зданиях жилого, социально-бытового и культурного назначения.</w:t>
      </w:r>
    </w:p>
    <w:p w:rsidR="00AA045D" w:rsidRPr="00C67DAA" w:rsidRDefault="00AA045D" w:rsidP="00C67DAA">
      <w:pPr>
        <w:ind w:firstLine="709"/>
        <w:jc w:val="both"/>
      </w:pPr>
      <w:r w:rsidRPr="00C67DAA">
        <w:t>В 2016 году на объектах района зарегистрировано 87 пожаров, при которых погибло 2 человека, получили травмы 4 человек</w:t>
      </w:r>
      <w:r w:rsidR="00C67DAA">
        <w:t>а</w:t>
      </w:r>
      <w:r w:rsidRPr="00C67DAA">
        <w:t>. Материальный ущерб от пожаров составил 8</w:t>
      </w:r>
      <w:r w:rsidR="00C67DAA">
        <w:t> </w:t>
      </w:r>
      <w:r w:rsidRPr="00C67DAA">
        <w:t>732674 тыс. руб.</w:t>
      </w:r>
    </w:p>
    <w:p w:rsidR="00AA045D" w:rsidRPr="00C67DAA" w:rsidRDefault="00AA045D" w:rsidP="00C67DAA">
      <w:pPr>
        <w:ind w:firstLine="709"/>
        <w:jc w:val="both"/>
      </w:pPr>
      <w:r w:rsidRPr="00C67DAA">
        <w:t xml:space="preserve">Каждый день в районе от пожаров уничтожается и повреждается                    0,2 строения, причиняется материальный ущерб на сумму 23,925 тыс. руб.             </w:t>
      </w:r>
    </w:p>
    <w:p w:rsidR="00AA045D" w:rsidRPr="00C67DAA" w:rsidRDefault="00AA045D" w:rsidP="00C67DAA">
      <w:pPr>
        <w:ind w:firstLine="709"/>
        <w:jc w:val="both"/>
      </w:pPr>
      <w:r w:rsidRPr="00C67DAA">
        <w:t>На каждом 21 пожаре граждане получают травмы (ожоги, отравления продуктами горения и т.д.), на каждом 43 пожаре гибнет человек.</w:t>
      </w:r>
    </w:p>
    <w:p w:rsidR="00AA045D" w:rsidRPr="00C67DAA" w:rsidRDefault="00AA045D" w:rsidP="00C67DAA">
      <w:pPr>
        <w:ind w:firstLine="709"/>
        <w:jc w:val="both"/>
      </w:pPr>
      <w:r w:rsidRPr="00C67DAA">
        <w:t>Отделом надзорной деятельности по Нижневартовскому району выявлены нарушения противопожарных норм и правил на объектах с массовым пребыванием людей.</w:t>
      </w:r>
    </w:p>
    <w:p w:rsidR="00AA045D" w:rsidRPr="00C67DAA" w:rsidRDefault="00AA045D" w:rsidP="00C67DAA">
      <w:pPr>
        <w:ind w:firstLine="709"/>
        <w:jc w:val="both"/>
      </w:pPr>
      <w:r w:rsidRPr="00C67DAA">
        <w:t>Устранение нарушений требований пожарной безопасности в муниципальных общеобразовательных школах района, дошкольных образовательных учреждениях района, учреждениях здравоохранения района, культуры, физической культуры и спорта района, муниципальном жилищном фонде населенных пунктов района, не являющихся муниципальными образованиями, требует значительных финансовых затрат.</w:t>
      </w:r>
    </w:p>
    <w:p w:rsidR="00AA045D" w:rsidRPr="00C67DAA" w:rsidRDefault="00AA045D" w:rsidP="00C67DAA">
      <w:pPr>
        <w:ind w:firstLine="709"/>
        <w:jc w:val="both"/>
      </w:pPr>
      <w:r w:rsidRPr="00C67DAA">
        <w:t xml:space="preserve">Нынешнее противопожарное состояние объектов культуры, здравоохранения, физической культуры и спорта в целом отвечает </w:t>
      </w:r>
      <w:r w:rsidRPr="00C67DAA">
        <w:lastRenderedPageBreak/>
        <w:t>существующим требованиям. Вместе с тем имеются проблемы, вызванные ресурсными сроками работы технических средств пожарной охраны, которые связаны с необходимостью капитального ремонта, проведением повторной огнезащитной обработкой, установкой автоматической пожарной сигнализации, заменой внутренней осветительной электропроводки и т.д.</w:t>
      </w:r>
    </w:p>
    <w:p w:rsidR="00AA045D" w:rsidRPr="00C67DAA" w:rsidRDefault="00AA045D" w:rsidP="00C67DAA">
      <w:pPr>
        <w:ind w:firstLine="709"/>
        <w:jc w:val="both"/>
      </w:pPr>
      <w:r w:rsidRPr="00C67DAA">
        <w:t>Основными причинами пожаров в жилом секторе являются:</w:t>
      </w:r>
    </w:p>
    <w:p w:rsidR="00AA045D" w:rsidRPr="00C67DAA" w:rsidRDefault="00AA045D" w:rsidP="00C67DAA">
      <w:pPr>
        <w:ind w:firstLine="709"/>
        <w:jc w:val="both"/>
      </w:pPr>
      <w:r w:rsidRPr="00C67DAA">
        <w:t>нарушение правил устройства и эксплуатации печей и дымоходов;</w:t>
      </w:r>
    </w:p>
    <w:p w:rsidR="00AA045D" w:rsidRPr="00C67DAA" w:rsidRDefault="00AA045D" w:rsidP="00C67DAA">
      <w:pPr>
        <w:ind w:firstLine="709"/>
        <w:jc w:val="both"/>
      </w:pPr>
      <w:r w:rsidRPr="00C67DAA">
        <w:t>нарушение правил технической эксплуатации электрооборудования.</w:t>
      </w:r>
    </w:p>
    <w:p w:rsidR="00AA045D" w:rsidRPr="00C67DAA" w:rsidRDefault="00AA045D" w:rsidP="00C67DAA">
      <w:pPr>
        <w:ind w:firstLine="709"/>
        <w:jc w:val="both"/>
      </w:pPr>
      <w:r w:rsidRPr="00C67DAA">
        <w:t xml:space="preserve">Также на противопожарном состоянии жилья серьезно сказывается изношенность жилого фонда района, состояние электропроводки, печного оборудования и наличие большого количества деревянных домов. </w:t>
      </w:r>
    </w:p>
    <w:p w:rsidR="00AA045D" w:rsidRPr="00C67DAA" w:rsidRDefault="00AA045D" w:rsidP="00C67DAA">
      <w:pPr>
        <w:ind w:firstLine="709"/>
        <w:jc w:val="both"/>
      </w:pPr>
      <w:r w:rsidRPr="00C67DAA">
        <w:t xml:space="preserve">Анализ мер по обеспечению пожарной безопасности в районе, осуществляемый органами местного самоуправления в соответствии с их полномочиями, в целом показывает, что для защиты населенных пунктов от пожаров требуется строительство дополнительных источников наружного противопожарного водоснабжения. Особую тревогу по защите от пожаров вызывают отдаленные населенные пункты района. Важную роль в обеспечении пожарной безопасности и защите населенных пунктов играют созданные подразделения добровольной пожарной охраны, материально-техническое оснащение которых необходимо совершенствовать. </w:t>
      </w:r>
    </w:p>
    <w:p w:rsidR="00AA045D" w:rsidRPr="00C67DAA" w:rsidRDefault="00AA045D" w:rsidP="00C67DAA">
      <w:pPr>
        <w:ind w:firstLine="709"/>
        <w:jc w:val="both"/>
      </w:pPr>
      <w:r w:rsidRPr="00C67DAA">
        <w:t>Для взаимодействия с социально значимыми, критически важными и потенциально опасными объектами, а также для повышения эффективности управления в период возникновения чрезвычайных ситуаций и происшествий на территории района необходимо дальнейшее укрепление материально-технической базы</w:t>
      </w:r>
      <w:r w:rsidR="00FB005C">
        <w:t>,</w:t>
      </w:r>
      <w:r w:rsidRPr="00C67DAA">
        <w:t xml:space="preserve"> созданной еди</w:t>
      </w:r>
      <w:r w:rsidR="00FB005C">
        <w:t>ной дежурно-диспетчерской службой</w:t>
      </w:r>
      <w:r w:rsidRPr="00C67DAA">
        <w:t xml:space="preserve"> района.</w:t>
      </w:r>
    </w:p>
    <w:p w:rsidR="00AA045D" w:rsidRPr="00C67DAA" w:rsidRDefault="00AA045D" w:rsidP="00C67DAA">
      <w:pPr>
        <w:ind w:firstLine="709"/>
        <w:jc w:val="both"/>
      </w:pPr>
      <w:r w:rsidRPr="00C67DAA">
        <w:t>Приведение в готовность защитных сооружений гражданской обороны для укрытия населения при угрозе и возникновении чрезвычайных ситуаций мирного и военного времени − одна из задач органов местного самоуправления района.</w:t>
      </w:r>
    </w:p>
    <w:p w:rsidR="00AA045D" w:rsidRPr="00C67DAA" w:rsidRDefault="00AA045D" w:rsidP="00C67DAA">
      <w:pPr>
        <w:ind w:firstLine="709"/>
        <w:jc w:val="both"/>
      </w:pPr>
      <w:r w:rsidRPr="00C67DAA">
        <w:t>Для решения проблемы по снижению количества пожаров в жилом секторе, гибели и травматизма в результате этого людей, сохранению материальных ценностей требуется комплексный программно-целевой подход в реализации первичных мер пожарной безопасности.</w:t>
      </w:r>
    </w:p>
    <w:p w:rsidR="00AA045D" w:rsidRPr="00C67DAA" w:rsidRDefault="00AA045D" w:rsidP="00C67DAA">
      <w:pPr>
        <w:ind w:firstLine="709"/>
        <w:jc w:val="both"/>
      </w:pPr>
      <w:r w:rsidRPr="00C67DAA">
        <w:t>Необходимо также и дальнейшее повышение противопожарной культуры персонала объектов образования, культуры, здравоохранения, физической культуры и спорта, обновление агитационных и информационных материалов.</w:t>
      </w:r>
    </w:p>
    <w:p w:rsidR="00AA045D" w:rsidRDefault="00AA045D" w:rsidP="00C67DAA">
      <w:pPr>
        <w:ind w:firstLine="709"/>
        <w:jc w:val="both"/>
      </w:pPr>
      <w:r w:rsidRPr="00C67DAA">
        <w:t>Предлагаемая муниципальная программа выступает важным и необходимым условием решения накопившихся проблем в области пожарной безопасности проблемно-целевым подходом.</w:t>
      </w:r>
      <w:r w:rsidR="00FB005C">
        <w:t>».</w:t>
      </w:r>
    </w:p>
    <w:p w:rsidR="001420C1" w:rsidRPr="00C67DAA" w:rsidRDefault="001420C1" w:rsidP="00C67DAA">
      <w:pPr>
        <w:ind w:firstLine="709"/>
        <w:jc w:val="both"/>
      </w:pPr>
      <w:r w:rsidRPr="00C67DAA">
        <w:t xml:space="preserve">1.2. Дополнить разделом </w:t>
      </w:r>
      <w:r w:rsidRPr="00C67DAA">
        <w:rPr>
          <w:lang w:val="en-US"/>
        </w:rPr>
        <w:t>II</w:t>
      </w:r>
      <w:r w:rsidRPr="00C67DAA">
        <w:t xml:space="preserve"> следующего содержания:</w:t>
      </w:r>
    </w:p>
    <w:p w:rsidR="00FB005C" w:rsidRDefault="00FB005C" w:rsidP="00C67DAA">
      <w:pPr>
        <w:ind w:firstLine="709"/>
        <w:jc w:val="both"/>
      </w:pPr>
    </w:p>
    <w:p w:rsidR="00FB005C" w:rsidRDefault="00FB005C" w:rsidP="00C67DAA">
      <w:pPr>
        <w:ind w:firstLine="709"/>
        <w:jc w:val="both"/>
      </w:pPr>
    </w:p>
    <w:p w:rsidR="00FB005C" w:rsidRDefault="00FB005C" w:rsidP="00C67DAA">
      <w:pPr>
        <w:ind w:firstLine="709"/>
        <w:jc w:val="both"/>
      </w:pPr>
    </w:p>
    <w:p w:rsidR="00FB005C" w:rsidRDefault="00FB005C" w:rsidP="00C67DAA">
      <w:pPr>
        <w:ind w:firstLine="709"/>
        <w:jc w:val="both"/>
      </w:pPr>
    </w:p>
    <w:p w:rsidR="001420C1" w:rsidRPr="00FB005C" w:rsidRDefault="00FB005C" w:rsidP="00FB005C">
      <w:pPr>
        <w:jc w:val="center"/>
        <w:rPr>
          <w:b/>
        </w:rPr>
      </w:pPr>
      <w:r w:rsidRPr="00FB005C">
        <w:rPr>
          <w:b/>
        </w:rPr>
        <w:lastRenderedPageBreak/>
        <w:t>«</w:t>
      </w:r>
      <w:r w:rsidR="001420C1" w:rsidRPr="00FB005C">
        <w:rPr>
          <w:b/>
        </w:rPr>
        <w:t>II. Стимулирование инвестиционной и инновационной деятельности,развитие конкуренции и негос</w:t>
      </w:r>
      <w:r>
        <w:rPr>
          <w:b/>
        </w:rPr>
        <w:t>ударственного сектора экономики</w:t>
      </w:r>
    </w:p>
    <w:p w:rsidR="00175F7E" w:rsidRPr="00FB005C" w:rsidRDefault="00175F7E" w:rsidP="00FB005C">
      <w:pPr>
        <w:jc w:val="center"/>
        <w:rPr>
          <w:b/>
        </w:rPr>
      </w:pPr>
    </w:p>
    <w:p w:rsidR="00E456D2" w:rsidRPr="00C67DAA" w:rsidRDefault="001F5421" w:rsidP="00FB005C">
      <w:pPr>
        <w:ind w:firstLine="709"/>
        <w:jc w:val="both"/>
      </w:pPr>
      <w:r w:rsidRPr="00C67DAA">
        <w:t>2.1.</w:t>
      </w:r>
      <w:r w:rsidR="00E456D2" w:rsidRPr="00C67DAA">
        <w:t xml:space="preserve"> Развитие материально-технической базы в отрасли</w:t>
      </w:r>
    </w:p>
    <w:p w:rsidR="00E456D2" w:rsidRPr="00C67DAA" w:rsidRDefault="00E456D2" w:rsidP="00FB005C">
      <w:pPr>
        <w:ind w:firstLine="709"/>
        <w:jc w:val="both"/>
      </w:pPr>
      <w:r w:rsidRPr="00C67DAA">
        <w:t>Для достижения целей муниципальной программы, развития материально-технической базы предусмотрены следующие мероприятия:</w:t>
      </w:r>
    </w:p>
    <w:p w:rsidR="00E456D2" w:rsidRPr="00C67DAA" w:rsidRDefault="001004D8" w:rsidP="00FB005C">
      <w:pPr>
        <w:tabs>
          <w:tab w:val="left" w:pos="0"/>
        </w:tabs>
        <w:ind w:firstLine="709"/>
        <w:jc w:val="both"/>
      </w:pPr>
      <w:r w:rsidRPr="00C67DAA">
        <w:t>строительс</w:t>
      </w:r>
      <w:r w:rsidR="00FB005C">
        <w:t>тво и ремонт пожарных водоемов;</w:t>
      </w:r>
    </w:p>
    <w:p w:rsidR="00E456D2" w:rsidRPr="00C67DAA" w:rsidRDefault="001004D8" w:rsidP="00FB005C">
      <w:pPr>
        <w:tabs>
          <w:tab w:val="left" w:pos="0"/>
        </w:tabs>
        <w:ind w:firstLine="709"/>
        <w:jc w:val="both"/>
      </w:pPr>
      <w:r w:rsidRPr="00C67DAA">
        <w:t>приобретение пожарно-технического вооружения, в том числе для добровольных пожарных команд района</w:t>
      </w:r>
      <w:r w:rsidR="00FB005C">
        <w:t>;</w:t>
      </w:r>
    </w:p>
    <w:p w:rsidR="00E456D2" w:rsidRPr="00C67DAA" w:rsidRDefault="001004D8" w:rsidP="00FB005C">
      <w:pPr>
        <w:tabs>
          <w:tab w:val="left" w:pos="0"/>
        </w:tabs>
        <w:ind w:firstLine="709"/>
        <w:jc w:val="both"/>
      </w:pPr>
      <w:r w:rsidRPr="00C67DAA">
        <w:t>изготовление наглядно-агитационной продукции о мерах по предупреждению чрезвычайных ситуаций прир</w:t>
      </w:r>
      <w:r w:rsidR="00FB005C">
        <w:t>одного и техногенного характера;</w:t>
      </w:r>
    </w:p>
    <w:p w:rsidR="001004D8" w:rsidRPr="00C67DAA" w:rsidRDefault="001004D8" w:rsidP="00FB005C">
      <w:pPr>
        <w:tabs>
          <w:tab w:val="left" w:pos="0"/>
        </w:tabs>
        <w:ind w:firstLine="709"/>
        <w:jc w:val="both"/>
      </w:pPr>
      <w:r w:rsidRPr="00C67DAA">
        <w:t>совершенствование системы экстренного вызова – 11</w:t>
      </w:r>
      <w:r w:rsidR="0031653E" w:rsidRPr="00C67DAA">
        <w:t>2 и оповещения населения района</w:t>
      </w:r>
      <w:r w:rsidR="00E456D2" w:rsidRPr="00C67DAA">
        <w:t>.</w:t>
      </w:r>
    </w:p>
    <w:p w:rsidR="002B7192" w:rsidRPr="00C67DAA" w:rsidRDefault="002B7192" w:rsidP="00FB005C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C67DAA">
        <w:t xml:space="preserve">В 2017 году планируется </w:t>
      </w:r>
      <w:r w:rsidR="00FB005C">
        <w:rPr>
          <w:rFonts w:eastAsia="Calibri"/>
          <w:lang w:eastAsia="en-US"/>
        </w:rPr>
        <w:t>в 10 населенных</w:t>
      </w:r>
      <w:r w:rsidR="003F4152" w:rsidRPr="00C67DAA">
        <w:rPr>
          <w:rFonts w:eastAsia="Calibri"/>
          <w:lang w:eastAsia="en-US"/>
        </w:rPr>
        <w:t xml:space="preserve"> пунктах района строительство </w:t>
      </w:r>
      <w:r w:rsidR="00E456D2" w:rsidRPr="00C67DAA">
        <w:rPr>
          <w:rFonts w:eastAsia="Calibri"/>
          <w:lang w:eastAsia="en-US"/>
        </w:rPr>
        <w:t>17</w:t>
      </w:r>
      <w:r w:rsidRPr="00C67DAA">
        <w:rPr>
          <w:rFonts w:eastAsia="Calibri"/>
          <w:lang w:eastAsia="en-US"/>
        </w:rPr>
        <w:t> пожарны</w:t>
      </w:r>
      <w:r w:rsidR="00E456D2" w:rsidRPr="00C67DAA">
        <w:rPr>
          <w:rFonts w:eastAsia="Calibri"/>
          <w:lang w:eastAsia="en-US"/>
        </w:rPr>
        <w:t>х водоемов</w:t>
      </w:r>
      <w:r w:rsidRPr="00C67DAA">
        <w:rPr>
          <w:rFonts w:eastAsia="Calibri"/>
          <w:lang w:eastAsia="en-US"/>
        </w:rPr>
        <w:t>,</w:t>
      </w:r>
      <w:r w:rsidR="00B251A4" w:rsidRPr="00C67DAA">
        <w:t xml:space="preserve">монтаж </w:t>
      </w:r>
      <w:r w:rsidR="00E456D2" w:rsidRPr="00C67DAA">
        <w:t>наружн</w:t>
      </w:r>
      <w:r w:rsidR="00B251A4" w:rsidRPr="00C67DAA">
        <w:t>ого</w:t>
      </w:r>
      <w:r w:rsidR="00E456D2" w:rsidRPr="00C67DAA">
        <w:t xml:space="preserve"> противопожарн</w:t>
      </w:r>
      <w:r w:rsidR="00B251A4" w:rsidRPr="00C67DAA">
        <w:t>ого</w:t>
      </w:r>
      <w:r w:rsidR="00E456D2" w:rsidRPr="00C67DAA">
        <w:t xml:space="preserve"> водовод</w:t>
      </w:r>
      <w:r w:rsidR="00B251A4" w:rsidRPr="00C67DAA">
        <w:t>а</w:t>
      </w:r>
      <w:r w:rsidR="00E456D2" w:rsidRPr="00C67DAA">
        <w:t>в д. Пасол,</w:t>
      </w:r>
      <w:r w:rsidRPr="00C67DAA">
        <w:rPr>
          <w:rFonts w:eastAsia="Calibri"/>
          <w:lang w:eastAsia="en-US"/>
        </w:rPr>
        <w:t xml:space="preserve"> что обеспечит защиту населения, жилых домов и объектов социально-бытовой инфраструктуры поселений источниками наружного пожаротушения.</w:t>
      </w:r>
    </w:p>
    <w:p w:rsidR="002B7192" w:rsidRPr="00C67DAA" w:rsidRDefault="00FB005C" w:rsidP="00FB005C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>
        <w:t xml:space="preserve">2.2. </w:t>
      </w:r>
      <w:r w:rsidR="002B7192" w:rsidRPr="00C67DAA">
        <w:t>Формирование благоприятной деловой среды</w:t>
      </w:r>
    </w:p>
    <w:p w:rsidR="00E456D2" w:rsidRPr="00C67DAA" w:rsidRDefault="002B7192" w:rsidP="00FB005C">
      <w:pPr>
        <w:ind w:firstLine="709"/>
        <w:jc w:val="both"/>
      </w:pPr>
      <w:r w:rsidRPr="00C67DAA">
        <w:t xml:space="preserve">В целях повышения уровня защиты населения и территории муниципального образования от угроз природного и техногенного характера, обеспечения пожарной безопасности, при заключении контрактов на приобретение </w:t>
      </w:r>
      <w:r w:rsidR="001F5421" w:rsidRPr="00C67DAA">
        <w:t>пожарно</w:t>
      </w:r>
      <w:r w:rsidR="00FB005C">
        <w:t>-</w:t>
      </w:r>
      <w:r w:rsidRPr="00C67DAA">
        <w:t xml:space="preserve">технического инвентаря и вооружения, в соответствии с действующим законодательством предусматриваются мероприятия для участников малого и среднего предпринимательства в объеме не менее 15% совокупного годового объема закупок. </w:t>
      </w:r>
    </w:p>
    <w:p w:rsidR="0031653E" w:rsidRPr="00C67DAA" w:rsidRDefault="0031653E" w:rsidP="00FB005C">
      <w:pPr>
        <w:ind w:firstLine="709"/>
        <w:jc w:val="both"/>
      </w:pPr>
      <w:r w:rsidRPr="00C67DAA">
        <w:t>Улучшение делового климата также обеспечивается организацией процедуры оценки регулирующего воздействия принимаемых нормативных правовых актов на предмет наличия в них излишних административных барьеров для ведения предпринимательской деятельности.</w:t>
      </w:r>
    </w:p>
    <w:p w:rsidR="002B7192" w:rsidRPr="00C67DAA" w:rsidRDefault="00FB005C" w:rsidP="00FB005C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>
        <w:t>2.3.</w:t>
      </w:r>
      <w:r w:rsidR="002B7192" w:rsidRPr="00C67DAA">
        <w:t xml:space="preserve"> Реализация инвестиционных проектов</w:t>
      </w:r>
    </w:p>
    <w:p w:rsidR="00E456D2" w:rsidRPr="00C67DAA" w:rsidRDefault="00E456D2" w:rsidP="00FB005C">
      <w:pPr>
        <w:ind w:firstLine="709"/>
        <w:jc w:val="both"/>
      </w:pPr>
      <w:r w:rsidRPr="00C67DAA">
        <w:t xml:space="preserve">При реализации мероприятий муниципальной программы оказывается поддержка инвестиционных проектов, направленных на </w:t>
      </w:r>
      <w:r w:rsidR="005E7370" w:rsidRPr="00C67DAA">
        <w:t>повышение уровня пожарной безопасности на территории района</w:t>
      </w:r>
      <w:r w:rsidR="00D64E29" w:rsidRPr="00C67DAA">
        <w:t>.</w:t>
      </w:r>
    </w:p>
    <w:p w:rsidR="0031653E" w:rsidRPr="00C67DAA" w:rsidRDefault="00334B0A" w:rsidP="00FB005C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C67DAA">
        <w:t xml:space="preserve">Планируется </w:t>
      </w:r>
      <w:r w:rsidR="00E456D2" w:rsidRPr="00C67DAA">
        <w:t xml:space="preserve">выполнение </w:t>
      </w:r>
      <w:r w:rsidR="00D64E29" w:rsidRPr="00C67DAA">
        <w:t xml:space="preserve">капитального </w:t>
      </w:r>
      <w:r w:rsidR="00E456D2" w:rsidRPr="00C67DAA">
        <w:t>строитель</w:t>
      </w:r>
      <w:r w:rsidR="00927F25" w:rsidRPr="00C67DAA">
        <w:t>ства пожарных водоемов</w:t>
      </w:r>
      <w:r w:rsidR="0095184C" w:rsidRPr="00C67DAA">
        <w:t xml:space="preserve"> в населенных пунктах района</w:t>
      </w:r>
      <w:r w:rsidR="00D64E29" w:rsidRPr="00C67DAA">
        <w:t>.</w:t>
      </w:r>
    </w:p>
    <w:p w:rsidR="002B7192" w:rsidRPr="00C67DAA" w:rsidRDefault="0031653E" w:rsidP="00FB005C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C67DAA">
        <w:t>2.4.</w:t>
      </w:r>
      <w:r w:rsidR="002B7192" w:rsidRPr="00C67DAA">
        <w:t>Развитие конкуренции в муниципальном образовании</w:t>
      </w:r>
    </w:p>
    <w:p w:rsidR="002B7192" w:rsidRPr="00C67DAA" w:rsidRDefault="002B7192" w:rsidP="00FB005C">
      <w:pPr>
        <w:ind w:firstLine="709"/>
        <w:jc w:val="both"/>
      </w:pPr>
      <w:r w:rsidRPr="00C67DAA">
        <w:t>Реализация отдельных мероприятий муниципальной программы осуще</w:t>
      </w:r>
      <w:r w:rsidR="0031653E" w:rsidRPr="00C67DAA">
        <w:t>с</w:t>
      </w:r>
      <w:r w:rsidRPr="00C67DAA">
        <w:t xml:space="preserve">твляется в соответствии с Федеральным законом от </w:t>
      </w:r>
      <w:r w:rsidR="00FB005C">
        <w:t>0</w:t>
      </w:r>
      <w:r w:rsidRPr="00C67DAA">
        <w:t>5</w:t>
      </w:r>
      <w:r w:rsidR="00FB005C">
        <w:t>.04.</w:t>
      </w:r>
      <w:r w:rsidRPr="00C67DAA">
        <w:t>2013№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44-ФЗ).</w:t>
      </w:r>
    </w:p>
    <w:p w:rsidR="002B7192" w:rsidRPr="00C67DAA" w:rsidRDefault="002B7192" w:rsidP="00FB005C">
      <w:pPr>
        <w:ind w:firstLine="709"/>
        <w:jc w:val="both"/>
      </w:pPr>
      <w:r w:rsidRPr="00C67DAA">
        <w:t xml:space="preserve">Контрактная система в сфере закупок основывается на принципах открытости, прозрачности информации о контрактной системе в сфере закупок, </w:t>
      </w:r>
      <w:r w:rsidRPr="00C67DAA">
        <w:lastRenderedPageBreak/>
        <w:t>обеспечения конкуренции, профессионализма заказчиков, стимулирования инноваций, единства контрактной системы в сфере закупок, ответственности за результативность обеспечения государственных и муниципальных нужд, эффективности осуществления закупок. Контрактная система направлена на создание равных условий для обеспечения конкуренции между участниками закупок.».</w:t>
      </w:r>
    </w:p>
    <w:p w:rsidR="001420C1" w:rsidRPr="00C67DAA" w:rsidRDefault="00407708" w:rsidP="00C67DAA">
      <w:pPr>
        <w:ind w:firstLine="709"/>
        <w:jc w:val="both"/>
      </w:pPr>
      <w:r w:rsidRPr="00C67DAA">
        <w:t>1.</w:t>
      </w:r>
      <w:r w:rsidR="00AA045D" w:rsidRPr="00C67DAA">
        <w:t>3</w:t>
      </w:r>
      <w:r w:rsidR="001420C1" w:rsidRPr="00C67DAA">
        <w:t xml:space="preserve">. В разделе </w:t>
      </w:r>
      <w:r w:rsidR="001420C1" w:rsidRPr="00C67DAA">
        <w:rPr>
          <w:lang w:val="en-US"/>
        </w:rPr>
        <w:t>II</w:t>
      </w:r>
      <w:r w:rsidR="001420C1" w:rsidRPr="00C67DAA">
        <w:t>:</w:t>
      </w:r>
    </w:p>
    <w:p w:rsidR="00407708" w:rsidRPr="00C67DAA" w:rsidRDefault="00407708" w:rsidP="00C67DAA">
      <w:pPr>
        <w:ind w:firstLine="709"/>
        <w:jc w:val="both"/>
      </w:pPr>
      <w:r w:rsidRPr="00C67DAA">
        <w:t>1.</w:t>
      </w:r>
      <w:r w:rsidR="00AA045D" w:rsidRPr="00C67DAA">
        <w:t>3</w:t>
      </w:r>
      <w:r w:rsidRPr="00C67DAA">
        <w:t xml:space="preserve">.1. </w:t>
      </w:r>
      <w:r w:rsidR="001420C1" w:rsidRPr="00C67DAA">
        <w:t>В заголовке цифру «II» заменить цифр</w:t>
      </w:r>
      <w:r w:rsidR="00FB005C">
        <w:t>ой</w:t>
      </w:r>
      <w:r w:rsidR="001420C1" w:rsidRPr="00C67DAA">
        <w:t xml:space="preserve"> «III».</w:t>
      </w:r>
    </w:p>
    <w:p w:rsidR="00407708" w:rsidRPr="00C67DAA" w:rsidRDefault="00407708" w:rsidP="00C67DAA">
      <w:pPr>
        <w:ind w:firstLine="709"/>
        <w:jc w:val="both"/>
      </w:pPr>
      <w:r w:rsidRPr="00C67DAA">
        <w:t>1.</w:t>
      </w:r>
      <w:r w:rsidR="00AA045D" w:rsidRPr="00C67DAA">
        <w:t xml:space="preserve">4. </w:t>
      </w:r>
      <w:r w:rsidRPr="00C67DAA">
        <w:t xml:space="preserve">В разделе </w:t>
      </w:r>
      <w:r w:rsidRPr="00C67DAA">
        <w:rPr>
          <w:lang w:val="en-US"/>
        </w:rPr>
        <w:t>III</w:t>
      </w:r>
      <w:r w:rsidRPr="00C67DAA">
        <w:t>:</w:t>
      </w:r>
    </w:p>
    <w:p w:rsidR="00407708" w:rsidRPr="00C67DAA" w:rsidRDefault="00407708" w:rsidP="00C67DAA">
      <w:pPr>
        <w:ind w:firstLine="709"/>
        <w:jc w:val="both"/>
      </w:pPr>
      <w:r w:rsidRPr="00C67DAA">
        <w:t>1.</w:t>
      </w:r>
      <w:r w:rsidR="00AA045D" w:rsidRPr="00C67DAA">
        <w:t>4</w:t>
      </w:r>
      <w:r w:rsidRPr="00C67DAA">
        <w:t>.1. В заголовке цифру «I</w:t>
      </w:r>
      <w:r w:rsidRPr="00C67DAA">
        <w:rPr>
          <w:lang w:val="en-US"/>
        </w:rPr>
        <w:t>I</w:t>
      </w:r>
      <w:r w:rsidR="00FB005C">
        <w:t xml:space="preserve">I» заменить </w:t>
      </w:r>
      <w:r w:rsidRPr="00C67DAA">
        <w:t>цифр</w:t>
      </w:r>
      <w:r w:rsidR="00FB005C">
        <w:t>ой</w:t>
      </w:r>
      <w:r w:rsidRPr="00C67DAA">
        <w:t xml:space="preserve"> «I</w:t>
      </w:r>
      <w:r w:rsidRPr="00C67DAA">
        <w:rPr>
          <w:lang w:val="en-US"/>
        </w:rPr>
        <w:t>V</w:t>
      </w:r>
      <w:r w:rsidRPr="00C67DAA">
        <w:t>».</w:t>
      </w:r>
    </w:p>
    <w:p w:rsidR="00407708" w:rsidRPr="00C67DAA" w:rsidRDefault="00407708" w:rsidP="00C67DAA">
      <w:pPr>
        <w:ind w:firstLine="709"/>
        <w:jc w:val="both"/>
      </w:pPr>
      <w:r w:rsidRPr="00C67DAA">
        <w:t>1.</w:t>
      </w:r>
      <w:r w:rsidR="00AA045D" w:rsidRPr="00C67DAA">
        <w:t>4</w:t>
      </w:r>
      <w:r w:rsidRPr="00C67DAA">
        <w:t>.2. По тексту пункты 3.1, 3.2, 3.3 заменить пункт</w:t>
      </w:r>
      <w:r w:rsidR="00FB005C">
        <w:t>ами</w:t>
      </w:r>
      <w:r w:rsidRPr="00C67DAA">
        <w:t xml:space="preserve"> 4.1, 4.2, 4.3.</w:t>
      </w:r>
    </w:p>
    <w:p w:rsidR="00843759" w:rsidRPr="00C67DAA" w:rsidRDefault="00843759" w:rsidP="00C67DAA">
      <w:pPr>
        <w:ind w:firstLine="709"/>
        <w:jc w:val="both"/>
      </w:pPr>
      <w:r w:rsidRPr="00C67DAA">
        <w:t>1.</w:t>
      </w:r>
      <w:r w:rsidR="009534B3" w:rsidRPr="00C67DAA">
        <w:t>5</w:t>
      </w:r>
      <w:r w:rsidRPr="00C67DAA">
        <w:t>. В разделе I</w:t>
      </w:r>
      <w:r w:rsidRPr="00C67DAA">
        <w:rPr>
          <w:lang w:val="en-US"/>
        </w:rPr>
        <w:t>V</w:t>
      </w:r>
      <w:r w:rsidRPr="00C67DAA">
        <w:t>:</w:t>
      </w:r>
    </w:p>
    <w:p w:rsidR="001420C1" w:rsidRPr="00C67DAA" w:rsidRDefault="00843759" w:rsidP="00C67DAA">
      <w:pPr>
        <w:ind w:firstLine="709"/>
        <w:jc w:val="both"/>
      </w:pPr>
      <w:r w:rsidRPr="00C67DAA">
        <w:t>1.</w:t>
      </w:r>
      <w:r w:rsidR="00FB005C">
        <w:t>5</w:t>
      </w:r>
      <w:r w:rsidRPr="00C67DAA">
        <w:t>.1. В заголовке цифру «I</w:t>
      </w:r>
      <w:r w:rsidRPr="00C67DAA">
        <w:rPr>
          <w:lang w:val="en-US"/>
        </w:rPr>
        <w:t>V</w:t>
      </w:r>
      <w:r w:rsidRPr="00C67DAA">
        <w:t>» заменить цифр</w:t>
      </w:r>
      <w:r w:rsidR="00FB005C">
        <w:t>ой</w:t>
      </w:r>
      <w:r w:rsidRPr="00C67DAA">
        <w:t xml:space="preserve"> «</w:t>
      </w:r>
      <w:r w:rsidRPr="00C67DAA">
        <w:rPr>
          <w:lang w:val="en-US"/>
        </w:rPr>
        <w:t>V</w:t>
      </w:r>
      <w:r w:rsidRPr="00C67DAA">
        <w:t>».</w:t>
      </w:r>
    </w:p>
    <w:p w:rsidR="00D83113" w:rsidRPr="00C67DAA" w:rsidRDefault="00407708" w:rsidP="00C67DAA">
      <w:pPr>
        <w:pStyle w:val="a4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C67DAA">
        <w:rPr>
          <w:sz w:val="28"/>
          <w:szCs w:val="28"/>
        </w:rPr>
        <w:t>1.</w:t>
      </w:r>
      <w:r w:rsidR="00060F40">
        <w:rPr>
          <w:sz w:val="28"/>
          <w:szCs w:val="28"/>
        </w:rPr>
        <w:t>4</w:t>
      </w:r>
      <w:r w:rsidR="00FB005C">
        <w:rPr>
          <w:sz w:val="28"/>
          <w:szCs w:val="28"/>
        </w:rPr>
        <w:t>.</w:t>
      </w:r>
      <w:r w:rsidR="00D83113" w:rsidRPr="00C67DAA">
        <w:rPr>
          <w:sz w:val="28"/>
          <w:szCs w:val="28"/>
        </w:rPr>
        <w:t xml:space="preserve"> В приложении 2 к муниципальн</w:t>
      </w:r>
      <w:r w:rsidR="00D62A07" w:rsidRPr="00C67DAA">
        <w:rPr>
          <w:sz w:val="28"/>
          <w:szCs w:val="28"/>
        </w:rPr>
        <w:t>ой программе строки 1.1, 1.1.15</w:t>
      </w:r>
      <w:r w:rsidR="00D83113" w:rsidRPr="00C67DAA">
        <w:rPr>
          <w:sz w:val="28"/>
          <w:szCs w:val="28"/>
        </w:rPr>
        <w:t>, «Итого по основному мероприятию 1.1.», «Итого по подпрограмме 1», «Всего по муниципальной программе», «в том числе», «соисполнитель 1» изложить в новой редакции согласно приложению.</w:t>
      </w:r>
    </w:p>
    <w:p w:rsidR="00FB005C" w:rsidRDefault="00FB005C" w:rsidP="00C67DA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</w:p>
    <w:p w:rsidR="00FB005C" w:rsidRPr="00FB005C" w:rsidRDefault="00FB005C" w:rsidP="00FB005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FB005C">
        <w:t xml:space="preserve">2. Службе документационного обеспечения управления организации           деятельности администрации района разместить постановление на официальном веб-сайте администрации района: </w:t>
      </w:r>
      <w:hyperlink r:id="rId8" w:history="1">
        <w:r w:rsidRPr="00FB005C">
          <w:t>www.nvraion.ru</w:t>
        </w:r>
      </w:hyperlink>
      <w:r w:rsidRPr="00FB005C">
        <w:t>.</w:t>
      </w:r>
    </w:p>
    <w:p w:rsidR="00FB005C" w:rsidRPr="00FB005C" w:rsidRDefault="00FB005C" w:rsidP="00FB005C">
      <w:pPr>
        <w:ind w:firstLine="709"/>
        <w:jc w:val="both"/>
      </w:pPr>
    </w:p>
    <w:p w:rsidR="00FB005C" w:rsidRPr="00FB005C" w:rsidRDefault="00FB005C" w:rsidP="00FB005C">
      <w:pPr>
        <w:widowControl w:val="0"/>
        <w:tabs>
          <w:tab w:val="left" w:pos="1134"/>
        </w:tabs>
        <w:ind w:firstLine="709"/>
        <w:jc w:val="both"/>
      </w:pPr>
      <w:r w:rsidRPr="00FB005C">
        <w:t>3. Пресс-службе администрации района (А.В. Мартынова) опубликовать постановление в приложении «Официальный бюллетень» к газете «Новости Приобья».</w:t>
      </w:r>
    </w:p>
    <w:p w:rsidR="00FB005C" w:rsidRPr="00FB005C" w:rsidRDefault="00FB005C" w:rsidP="00FB005C">
      <w:pPr>
        <w:tabs>
          <w:tab w:val="left" w:pos="720"/>
        </w:tabs>
        <w:ind w:firstLine="709"/>
        <w:jc w:val="both"/>
      </w:pPr>
    </w:p>
    <w:p w:rsidR="00FB005C" w:rsidRDefault="00FB005C" w:rsidP="00FB005C">
      <w:pPr>
        <w:widowControl w:val="0"/>
        <w:ind w:firstLine="709"/>
        <w:jc w:val="both"/>
      </w:pPr>
      <w:r w:rsidRPr="00FB005C">
        <w:t>4. Постановление вступает в силу после его официального опубликования (обнародования)</w:t>
      </w:r>
      <w:r>
        <w:t>.</w:t>
      </w:r>
    </w:p>
    <w:p w:rsidR="00FB005C" w:rsidRDefault="00FB005C" w:rsidP="00C67DAA">
      <w:pPr>
        <w:widowControl w:val="0"/>
        <w:ind w:firstLine="709"/>
        <w:jc w:val="both"/>
      </w:pPr>
    </w:p>
    <w:p w:rsidR="00E7505B" w:rsidRPr="00C67DAA" w:rsidRDefault="00E7505B" w:rsidP="00C67DAA">
      <w:pPr>
        <w:widowControl w:val="0"/>
        <w:ind w:firstLine="709"/>
        <w:jc w:val="both"/>
      </w:pPr>
      <w:r w:rsidRPr="00C67DAA">
        <w:t>5. Контроль за выполнением постановления оставляю за собой</w:t>
      </w:r>
      <w:r w:rsidRPr="00C67DAA">
        <w:rPr>
          <w:rFonts w:eastAsia="Calibri"/>
        </w:rPr>
        <w:t>.</w:t>
      </w:r>
    </w:p>
    <w:p w:rsidR="00C67DAA" w:rsidRDefault="00C67DAA" w:rsidP="00C67DAA"/>
    <w:p w:rsidR="00FB005C" w:rsidRDefault="00FB005C" w:rsidP="00C67DAA"/>
    <w:p w:rsidR="00FB005C" w:rsidRPr="00C67DAA" w:rsidRDefault="00FB005C" w:rsidP="00C67DAA"/>
    <w:p w:rsidR="00C67DAA" w:rsidRPr="00C67DAA" w:rsidRDefault="00C67DAA" w:rsidP="00C67DAA">
      <w:pPr>
        <w:jc w:val="both"/>
      </w:pPr>
      <w:r w:rsidRPr="00C67DAA">
        <w:t xml:space="preserve">Исполняющий обязанности </w:t>
      </w:r>
    </w:p>
    <w:p w:rsidR="00C67DAA" w:rsidRPr="00C67DAA" w:rsidRDefault="00C67DAA" w:rsidP="00C67DAA">
      <w:pPr>
        <w:jc w:val="both"/>
      </w:pPr>
      <w:r w:rsidRPr="00C67DAA">
        <w:t>главы района                                                                                  Т.А. Колокольцева</w:t>
      </w:r>
    </w:p>
    <w:p w:rsidR="00C67DAA" w:rsidRPr="00C67DAA" w:rsidRDefault="00C67DAA" w:rsidP="00C67DAA">
      <w:pPr>
        <w:rPr>
          <w:bCs/>
          <w:szCs w:val="24"/>
          <w:lang w:eastAsia="en-US"/>
        </w:rPr>
      </w:pPr>
    </w:p>
    <w:p w:rsidR="001B4AFC" w:rsidRDefault="001B4AFC"/>
    <w:p w:rsidR="001B4AFC" w:rsidRDefault="001B4AFC"/>
    <w:p w:rsidR="001B4AFC" w:rsidRDefault="001B4AFC">
      <w:pPr>
        <w:sectPr w:rsidR="001B4AFC" w:rsidSect="00C67DAA">
          <w:head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B4AFC" w:rsidRDefault="001B4AFC" w:rsidP="00320796">
      <w:pPr>
        <w:autoSpaceDE w:val="0"/>
        <w:autoSpaceDN w:val="0"/>
        <w:adjustRightInd w:val="0"/>
        <w:ind w:left="9498" w:right="-143" w:firstLine="708"/>
        <w:jc w:val="both"/>
        <w:outlineLvl w:val="0"/>
      </w:pPr>
      <w:r>
        <w:lastRenderedPageBreak/>
        <w:t>Приложение к постановлению</w:t>
      </w:r>
    </w:p>
    <w:p w:rsidR="001B4AFC" w:rsidRDefault="001B4AFC" w:rsidP="001B4AFC">
      <w:pPr>
        <w:autoSpaceDE w:val="0"/>
        <w:autoSpaceDN w:val="0"/>
        <w:adjustRightInd w:val="0"/>
        <w:ind w:left="10206" w:right="-143"/>
        <w:jc w:val="both"/>
        <w:outlineLvl w:val="0"/>
      </w:pPr>
      <w:r>
        <w:t>администрации района</w:t>
      </w:r>
    </w:p>
    <w:p w:rsidR="001B4AFC" w:rsidRDefault="001B4AFC" w:rsidP="001B4AFC">
      <w:pPr>
        <w:autoSpaceDE w:val="0"/>
        <w:autoSpaceDN w:val="0"/>
        <w:adjustRightInd w:val="0"/>
        <w:ind w:left="10206" w:right="-143"/>
        <w:jc w:val="both"/>
        <w:outlineLvl w:val="0"/>
      </w:pPr>
      <w:r>
        <w:t xml:space="preserve">от </w:t>
      </w:r>
      <w:r w:rsidR="004655A1">
        <w:t>01.03.2017</w:t>
      </w:r>
      <w:r>
        <w:t xml:space="preserve"> № </w:t>
      </w:r>
      <w:r w:rsidR="004655A1">
        <w:t>376</w:t>
      </w:r>
      <w:bookmarkStart w:id="0" w:name="_GoBack"/>
      <w:bookmarkEnd w:id="0"/>
    </w:p>
    <w:p w:rsidR="001B4AFC" w:rsidRDefault="001B4AFC" w:rsidP="001B4AFC"/>
    <w:p w:rsidR="00FB005C" w:rsidRDefault="00FB005C" w:rsidP="001B4AFC"/>
    <w:p w:rsidR="00FB005C" w:rsidRDefault="001E53A9" w:rsidP="001B4AFC">
      <w:pPr>
        <w:tabs>
          <w:tab w:val="left" w:pos="720"/>
        </w:tabs>
        <w:jc w:val="center"/>
        <w:rPr>
          <w:b/>
        </w:rPr>
      </w:pPr>
      <w:r>
        <w:rPr>
          <w:b/>
        </w:rPr>
        <w:t>Изменения</w:t>
      </w:r>
      <w:r w:rsidR="001B4AFC">
        <w:rPr>
          <w:b/>
        </w:rPr>
        <w:t xml:space="preserve">, </w:t>
      </w:r>
    </w:p>
    <w:p w:rsidR="001B4AFC" w:rsidRDefault="001B4AFC" w:rsidP="001B4AFC">
      <w:pPr>
        <w:tabs>
          <w:tab w:val="left" w:pos="720"/>
        </w:tabs>
        <w:jc w:val="center"/>
        <w:rPr>
          <w:b/>
        </w:rPr>
      </w:pPr>
      <w:r>
        <w:rPr>
          <w:b/>
        </w:rPr>
        <w:t xml:space="preserve">которые вносятся в перечень мероприятий муниципальной программы </w:t>
      </w:r>
    </w:p>
    <w:p w:rsidR="001B4AFC" w:rsidRDefault="001B4AFC" w:rsidP="001B4AFC">
      <w:pPr>
        <w:tabs>
          <w:tab w:val="left" w:pos="720"/>
        </w:tabs>
        <w:jc w:val="center"/>
        <w:rPr>
          <w:b/>
        </w:rPr>
      </w:pPr>
      <w:r>
        <w:rPr>
          <w:b/>
        </w:rPr>
        <w:t xml:space="preserve">«Защита населения и территорий от чрезвычайных ситуаций, обеспечение пожарной безопасности </w:t>
      </w:r>
    </w:p>
    <w:p w:rsidR="001B4AFC" w:rsidRDefault="001B4AFC" w:rsidP="00320796">
      <w:pPr>
        <w:tabs>
          <w:tab w:val="left" w:pos="720"/>
        </w:tabs>
        <w:jc w:val="center"/>
        <w:rPr>
          <w:b/>
        </w:rPr>
      </w:pPr>
      <w:r>
        <w:rPr>
          <w:b/>
        </w:rPr>
        <w:t>в Нижневартовском районе на 2014−2019 годы»</w:t>
      </w:r>
    </w:p>
    <w:p w:rsidR="00D41375" w:rsidRDefault="00D41375" w:rsidP="00320796">
      <w:pPr>
        <w:tabs>
          <w:tab w:val="left" w:pos="720"/>
        </w:tabs>
        <w:jc w:val="center"/>
        <w:rPr>
          <w:b/>
        </w:rPr>
      </w:pPr>
    </w:p>
    <w:tbl>
      <w:tblPr>
        <w:tblW w:w="5210" w:type="pct"/>
        <w:jc w:val="righ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7"/>
        <w:gridCol w:w="3235"/>
        <w:gridCol w:w="1470"/>
        <w:gridCol w:w="1442"/>
        <w:gridCol w:w="1109"/>
        <w:gridCol w:w="1119"/>
        <w:gridCol w:w="958"/>
        <w:gridCol w:w="37"/>
        <w:gridCol w:w="826"/>
        <w:gridCol w:w="129"/>
        <w:gridCol w:w="1005"/>
        <w:gridCol w:w="6"/>
        <w:gridCol w:w="1137"/>
        <w:gridCol w:w="995"/>
        <w:gridCol w:w="952"/>
      </w:tblGrid>
      <w:tr w:rsidR="00590F03" w:rsidRPr="00FB005C" w:rsidTr="00FB005C">
        <w:trPr>
          <w:trHeight w:val="379"/>
          <w:jc w:val="right"/>
        </w:trPr>
        <w:tc>
          <w:tcPr>
            <w:tcW w:w="320" w:type="pct"/>
            <w:vMerge w:val="restar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№</w:t>
            </w:r>
          </w:p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п/п</w:t>
            </w:r>
          </w:p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0" w:type="pct"/>
            <w:vMerge w:val="restart"/>
            <w:tcBorders>
              <w:lef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Наименование основного мероприятия муниципальной программы (наименование мероприятия /объекта)</w:t>
            </w:r>
          </w:p>
        </w:tc>
        <w:tc>
          <w:tcPr>
            <w:tcW w:w="477" w:type="pct"/>
            <w:vMerge w:val="restar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Ответственный испол</w:t>
            </w:r>
            <w:r w:rsidR="00FB005C">
              <w:rPr>
                <w:b/>
                <w:sz w:val="24"/>
                <w:szCs w:val="24"/>
              </w:rPr>
              <w:t>-</w:t>
            </w:r>
            <w:r w:rsidRPr="00FB005C">
              <w:rPr>
                <w:b/>
                <w:sz w:val="24"/>
                <w:szCs w:val="24"/>
              </w:rPr>
              <w:t>нитель/</w:t>
            </w:r>
          </w:p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соисполнитель</w:t>
            </w:r>
          </w:p>
        </w:tc>
        <w:tc>
          <w:tcPr>
            <w:tcW w:w="46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Источ</w:t>
            </w:r>
            <w:r w:rsidR="00FB005C">
              <w:rPr>
                <w:b/>
                <w:sz w:val="24"/>
                <w:szCs w:val="24"/>
              </w:rPr>
              <w:t>-</w:t>
            </w:r>
            <w:r w:rsidRPr="00FB005C">
              <w:rPr>
                <w:b/>
                <w:sz w:val="24"/>
                <w:szCs w:val="24"/>
              </w:rPr>
              <w:t>ники</w:t>
            </w:r>
          </w:p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финансирования</w:t>
            </w:r>
          </w:p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</w:p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</w:p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Номер показателей из таблицы «Целевы</w:t>
            </w:r>
            <w:r w:rsidR="00FB005C">
              <w:rPr>
                <w:b/>
                <w:sz w:val="24"/>
                <w:szCs w:val="24"/>
              </w:rPr>
              <w:t>е показатели</w:t>
            </w:r>
            <w:r w:rsidRPr="00FB005C">
              <w:rPr>
                <w:b/>
                <w:sz w:val="24"/>
                <w:szCs w:val="24"/>
              </w:rPr>
              <w:t xml:space="preserve"> муниципальной программы»</w:t>
            </w:r>
          </w:p>
        </w:tc>
        <w:tc>
          <w:tcPr>
            <w:tcW w:w="2325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Финансовые затраты на реализацию (тыс. руб.)</w:t>
            </w:r>
          </w:p>
        </w:tc>
      </w:tr>
      <w:tr w:rsidR="00590F03" w:rsidRPr="00FB005C" w:rsidTr="00FB005C">
        <w:trPr>
          <w:trHeight w:val="435"/>
          <w:jc w:val="right"/>
        </w:trPr>
        <w:tc>
          <w:tcPr>
            <w:tcW w:w="320" w:type="pct"/>
            <w:vMerge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0" w:type="pct"/>
            <w:vMerge/>
            <w:tcBorders>
              <w:lef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96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в том числе</w:t>
            </w:r>
            <w:r w:rsidR="00FB005C">
              <w:rPr>
                <w:b/>
                <w:sz w:val="24"/>
                <w:szCs w:val="24"/>
              </w:rPr>
              <w:t>:</w:t>
            </w:r>
          </w:p>
        </w:tc>
      </w:tr>
      <w:tr w:rsidR="00DD1734" w:rsidRPr="00FB005C" w:rsidTr="00FB005C">
        <w:trPr>
          <w:trHeight w:val="452"/>
          <w:jc w:val="right"/>
        </w:trPr>
        <w:tc>
          <w:tcPr>
            <w:tcW w:w="32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2014</w:t>
            </w:r>
          </w:p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32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2015</w:t>
            </w:r>
          </w:p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2016</w:t>
            </w:r>
          </w:p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2017</w:t>
            </w:r>
          </w:p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2018</w:t>
            </w:r>
          </w:p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2019</w:t>
            </w:r>
          </w:p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год</w:t>
            </w:r>
          </w:p>
        </w:tc>
      </w:tr>
      <w:tr w:rsidR="00DD1734" w:rsidRPr="00FB005C" w:rsidTr="00FB005C">
        <w:trPr>
          <w:trHeight w:val="151"/>
          <w:jc w:val="right"/>
        </w:trPr>
        <w:tc>
          <w:tcPr>
            <w:tcW w:w="320" w:type="pct"/>
            <w:tcBorders>
              <w:top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22" w:type="pct"/>
            <w:gridSpan w:val="3"/>
            <w:tcBorders>
              <w:top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69" w:type="pct"/>
            <w:tcBorders>
              <w:top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23" w:type="pct"/>
            <w:tcBorders>
              <w:top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09" w:type="pct"/>
            <w:tcBorders>
              <w:top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11</w:t>
            </w:r>
          </w:p>
        </w:tc>
      </w:tr>
      <w:tr w:rsidR="00590F03" w:rsidRPr="00FB005C" w:rsidTr="00FB005C">
        <w:trPr>
          <w:jc w:val="right"/>
        </w:trPr>
        <w:tc>
          <w:tcPr>
            <w:tcW w:w="5000" w:type="pct"/>
            <w:gridSpan w:val="15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I. Цель: повышение уровня пожарной безопасности на территории района</w:t>
            </w:r>
          </w:p>
        </w:tc>
      </w:tr>
      <w:tr w:rsidR="00590F03" w:rsidRPr="00FB005C" w:rsidTr="00FB005C">
        <w:trPr>
          <w:jc w:val="right"/>
        </w:trPr>
        <w:tc>
          <w:tcPr>
            <w:tcW w:w="5000" w:type="pct"/>
            <w:gridSpan w:val="15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Задача 1 «Создание и обеспечение условий для надлежащей противопожарной защиты»</w:t>
            </w:r>
          </w:p>
        </w:tc>
      </w:tr>
      <w:tr w:rsidR="00590F03" w:rsidRPr="00FB005C" w:rsidTr="00FB005C">
        <w:trPr>
          <w:jc w:val="right"/>
        </w:trPr>
        <w:tc>
          <w:tcPr>
            <w:tcW w:w="5000" w:type="pct"/>
            <w:gridSpan w:val="15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b/>
                <w:sz w:val="24"/>
                <w:szCs w:val="24"/>
              </w:rPr>
            </w:pPr>
            <w:r w:rsidRPr="00FB005C">
              <w:rPr>
                <w:b/>
                <w:sz w:val="24"/>
                <w:szCs w:val="24"/>
              </w:rPr>
              <w:t>Подпрограмма 1 «Укрепление пожарной безопасности в районе»</w:t>
            </w:r>
          </w:p>
        </w:tc>
      </w:tr>
      <w:tr w:rsidR="00DD1734" w:rsidRPr="00FB005C" w:rsidTr="00FB005C">
        <w:trPr>
          <w:trHeight w:val="840"/>
          <w:jc w:val="right"/>
        </w:trPr>
        <w:tc>
          <w:tcPr>
            <w:tcW w:w="320" w:type="pct"/>
            <w:vMerge w:val="restar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1.1.</w:t>
            </w:r>
          </w:p>
        </w:tc>
        <w:tc>
          <w:tcPr>
            <w:tcW w:w="1050" w:type="pct"/>
            <w:vMerge w:val="restart"/>
            <w:tcBorders>
              <w:lef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Создание условий для об</w:t>
            </w:r>
            <w:r w:rsidR="00FB005C">
              <w:rPr>
                <w:sz w:val="24"/>
                <w:szCs w:val="24"/>
              </w:rPr>
              <w:t>еспечения пожарной безопасности</w:t>
            </w:r>
          </w:p>
        </w:tc>
        <w:tc>
          <w:tcPr>
            <w:tcW w:w="477" w:type="pct"/>
            <w:vMerge w:val="restar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управление культуры администра</w:t>
            </w:r>
            <w:r w:rsidRPr="00FB005C">
              <w:rPr>
                <w:sz w:val="24"/>
                <w:szCs w:val="24"/>
              </w:rPr>
              <w:lastRenderedPageBreak/>
              <w:t xml:space="preserve">ции района, муниципальное казенное учреждение «Управление капитального строительства по застройке Нижневартовского района» </w:t>
            </w:r>
          </w:p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 xml:space="preserve">(далее </w:t>
            </w:r>
            <w:r w:rsidR="00FB005C">
              <w:rPr>
                <w:sz w:val="24"/>
                <w:szCs w:val="24"/>
              </w:rPr>
              <w:t xml:space="preserve">− </w:t>
            </w:r>
            <w:r w:rsidRPr="00FB005C">
              <w:rPr>
                <w:sz w:val="24"/>
                <w:szCs w:val="24"/>
              </w:rPr>
              <w:t>МКУ «УКС по застройке Нижневартовского района»)</w:t>
            </w:r>
          </w:p>
        </w:tc>
        <w:tc>
          <w:tcPr>
            <w:tcW w:w="468" w:type="pct"/>
            <w:tcBorders>
              <w:lef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60" w:type="pct"/>
            <w:vMerge w:val="restart"/>
          </w:tcPr>
          <w:p w:rsidR="00590F03" w:rsidRPr="00FB005C" w:rsidRDefault="00FB005C" w:rsidP="00FB0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590F03" w:rsidRPr="00FB005C">
              <w:rPr>
                <w:sz w:val="24"/>
                <w:szCs w:val="24"/>
              </w:rPr>
              <w:t>епосредственный</w:t>
            </w:r>
            <w:r>
              <w:rPr>
                <w:sz w:val="24"/>
                <w:szCs w:val="24"/>
              </w:rPr>
              <w:t xml:space="preserve"> 1, 2, </w:t>
            </w:r>
            <w:r>
              <w:rPr>
                <w:sz w:val="24"/>
                <w:szCs w:val="24"/>
              </w:rPr>
              <w:lastRenderedPageBreak/>
              <w:t>3, 4, 5, 12; конечный 1</w:t>
            </w:r>
          </w:p>
        </w:tc>
        <w:tc>
          <w:tcPr>
            <w:tcW w:w="363" w:type="pc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lastRenderedPageBreak/>
              <w:t>58439,2</w:t>
            </w:r>
          </w:p>
        </w:tc>
        <w:tc>
          <w:tcPr>
            <w:tcW w:w="311" w:type="pct"/>
            <w:tcBorders>
              <w:lef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11594,1</w:t>
            </w:r>
          </w:p>
        </w:tc>
        <w:tc>
          <w:tcPr>
            <w:tcW w:w="322" w:type="pct"/>
            <w:gridSpan w:val="3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2068,8</w:t>
            </w:r>
          </w:p>
        </w:tc>
        <w:tc>
          <w:tcPr>
            <w:tcW w:w="328" w:type="pct"/>
            <w:gridSpan w:val="2"/>
          </w:tcPr>
          <w:p w:rsidR="00590F03" w:rsidRPr="00FB005C" w:rsidRDefault="00AB334F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3407,4</w:t>
            </w:r>
          </w:p>
        </w:tc>
        <w:tc>
          <w:tcPr>
            <w:tcW w:w="369" w:type="pct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33</w:t>
            </w:r>
            <w:r w:rsidR="00AB334F" w:rsidRPr="00FB005C">
              <w:rPr>
                <w:sz w:val="24"/>
                <w:szCs w:val="24"/>
              </w:rPr>
              <w:t>874,3</w:t>
            </w:r>
          </w:p>
        </w:tc>
        <w:tc>
          <w:tcPr>
            <w:tcW w:w="323" w:type="pct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3747,3</w:t>
            </w:r>
          </w:p>
        </w:tc>
        <w:tc>
          <w:tcPr>
            <w:tcW w:w="309" w:type="pct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3747,3</w:t>
            </w:r>
          </w:p>
        </w:tc>
      </w:tr>
      <w:tr w:rsidR="00DD1734" w:rsidRPr="00FB005C" w:rsidTr="00FB005C">
        <w:trPr>
          <w:trHeight w:val="694"/>
          <w:jc w:val="right"/>
        </w:trPr>
        <w:tc>
          <w:tcPr>
            <w:tcW w:w="320" w:type="pct"/>
            <w:vMerge/>
            <w:tcBorders>
              <w:righ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1050" w:type="pct"/>
            <w:vMerge/>
            <w:tcBorders>
              <w:lef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righ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468" w:type="pct"/>
            <w:tcBorders>
              <w:lef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60" w:type="pct"/>
            <w:vMerge/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20736,6</w:t>
            </w:r>
          </w:p>
        </w:tc>
        <w:tc>
          <w:tcPr>
            <w:tcW w:w="311" w:type="pct"/>
            <w:tcBorders>
              <w:lef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22" w:type="pct"/>
            <w:gridSpan w:val="3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28" w:type="pct"/>
            <w:gridSpan w:val="2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69" w:type="pct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20736,6</w:t>
            </w:r>
          </w:p>
        </w:tc>
        <w:tc>
          <w:tcPr>
            <w:tcW w:w="323" w:type="pct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09" w:type="pct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</w:tr>
      <w:tr w:rsidR="00DD1734" w:rsidRPr="00FB005C" w:rsidTr="00FB005C">
        <w:trPr>
          <w:trHeight w:val="707"/>
          <w:jc w:val="right"/>
        </w:trPr>
        <w:tc>
          <w:tcPr>
            <w:tcW w:w="320" w:type="pct"/>
            <w:vMerge/>
            <w:tcBorders>
              <w:righ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1050" w:type="pct"/>
            <w:vMerge/>
            <w:tcBorders>
              <w:lef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righ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468" w:type="pct"/>
            <w:tcBorders>
              <w:lef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бюджет района</w:t>
            </w:r>
          </w:p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0" w:type="pct"/>
            <w:vMerge/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37702,6</w:t>
            </w:r>
          </w:p>
        </w:tc>
        <w:tc>
          <w:tcPr>
            <w:tcW w:w="311" w:type="pct"/>
            <w:tcBorders>
              <w:lef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11594,1</w:t>
            </w:r>
          </w:p>
        </w:tc>
        <w:tc>
          <w:tcPr>
            <w:tcW w:w="322" w:type="pct"/>
            <w:gridSpan w:val="3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2068,8</w:t>
            </w:r>
          </w:p>
        </w:tc>
        <w:tc>
          <w:tcPr>
            <w:tcW w:w="328" w:type="pct"/>
            <w:gridSpan w:val="2"/>
          </w:tcPr>
          <w:p w:rsidR="00590F03" w:rsidRPr="00FB005C" w:rsidRDefault="00AB334F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3407,4</w:t>
            </w:r>
          </w:p>
        </w:tc>
        <w:tc>
          <w:tcPr>
            <w:tcW w:w="369" w:type="pct"/>
          </w:tcPr>
          <w:p w:rsidR="00590F03" w:rsidRPr="00FB005C" w:rsidRDefault="00AB334F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13137,7</w:t>
            </w:r>
          </w:p>
        </w:tc>
        <w:tc>
          <w:tcPr>
            <w:tcW w:w="323" w:type="pct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3747,3</w:t>
            </w:r>
          </w:p>
        </w:tc>
        <w:tc>
          <w:tcPr>
            <w:tcW w:w="309" w:type="pct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3747,3</w:t>
            </w:r>
          </w:p>
        </w:tc>
      </w:tr>
      <w:tr w:rsidR="00DD1734" w:rsidRPr="00FB005C" w:rsidTr="00FB005C">
        <w:trPr>
          <w:trHeight w:val="1050"/>
          <w:jc w:val="right"/>
        </w:trPr>
        <w:tc>
          <w:tcPr>
            <w:tcW w:w="320" w:type="pct"/>
            <w:vMerge/>
            <w:tcBorders>
              <w:righ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1050" w:type="pct"/>
            <w:vMerge/>
            <w:tcBorders>
              <w:lef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righ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468" w:type="pct"/>
            <w:tcBorders>
              <w:lef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0" w:type="pct"/>
            <w:vMerge/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  <w:tcBorders>
              <w:lef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22" w:type="pct"/>
            <w:gridSpan w:val="3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2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69" w:type="pct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09" w:type="pct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</w:tr>
      <w:tr w:rsidR="00DD1734" w:rsidRPr="00FB005C" w:rsidTr="00FB005C">
        <w:trPr>
          <w:trHeight w:val="385"/>
          <w:jc w:val="right"/>
        </w:trPr>
        <w:tc>
          <w:tcPr>
            <w:tcW w:w="320" w:type="pct"/>
            <w:vMerge w:val="restar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1.1.15.</w:t>
            </w:r>
          </w:p>
        </w:tc>
        <w:tc>
          <w:tcPr>
            <w:tcW w:w="1050" w:type="pct"/>
            <w:vMerge w:val="restart"/>
            <w:tcBorders>
              <w:lef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Проектирование и монтаж устройства наружного противопожарного водовода в д. Пасол</w:t>
            </w:r>
          </w:p>
        </w:tc>
        <w:tc>
          <w:tcPr>
            <w:tcW w:w="477" w:type="pct"/>
            <w:vMerge w:val="restar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МКУ НВ «Управление по делам ГО и ЧС»;</w:t>
            </w:r>
          </w:p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МКУ «УКС по застройке Нижневартовского района»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всего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884,8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22" w:type="pct"/>
            <w:gridSpan w:val="3"/>
            <w:tcBorders>
              <w:top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150,0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</w:tcBorders>
          </w:tcPr>
          <w:p w:rsidR="00590F03" w:rsidRPr="00FB005C" w:rsidRDefault="00AB334F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69" w:type="pct"/>
            <w:tcBorders>
              <w:top w:val="single" w:sz="4" w:space="0" w:color="auto"/>
            </w:tcBorders>
          </w:tcPr>
          <w:p w:rsidR="00590F03" w:rsidRPr="00FB005C" w:rsidRDefault="00AB334F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734,8</w:t>
            </w:r>
          </w:p>
        </w:tc>
        <w:tc>
          <w:tcPr>
            <w:tcW w:w="323" w:type="pct"/>
            <w:tcBorders>
              <w:top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09" w:type="pct"/>
            <w:tcBorders>
              <w:top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</w:tr>
      <w:tr w:rsidR="00DD1734" w:rsidRPr="00FB005C" w:rsidTr="00FB005C">
        <w:trPr>
          <w:trHeight w:val="838"/>
          <w:jc w:val="right"/>
        </w:trPr>
        <w:tc>
          <w:tcPr>
            <w:tcW w:w="320" w:type="pct"/>
            <w:vMerge/>
            <w:tcBorders>
              <w:righ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1050" w:type="pct"/>
            <w:vMerge/>
            <w:tcBorders>
              <w:lef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60" w:type="pct"/>
            <w:vMerge/>
            <w:tcBorders>
              <w:lef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22" w:type="pct"/>
            <w:gridSpan w:val="3"/>
            <w:tcBorders>
              <w:top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09" w:type="pct"/>
            <w:tcBorders>
              <w:top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</w:tr>
      <w:tr w:rsidR="00DD1734" w:rsidRPr="00FB005C" w:rsidTr="00FB005C">
        <w:trPr>
          <w:trHeight w:val="713"/>
          <w:jc w:val="right"/>
        </w:trPr>
        <w:tc>
          <w:tcPr>
            <w:tcW w:w="320" w:type="pct"/>
            <w:vMerge/>
            <w:tcBorders>
              <w:righ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1050" w:type="pct"/>
            <w:vMerge/>
            <w:tcBorders>
              <w:lef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бюджет района</w:t>
            </w:r>
          </w:p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884,8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22" w:type="pct"/>
            <w:gridSpan w:val="3"/>
            <w:tcBorders>
              <w:top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150,0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</w:tcBorders>
          </w:tcPr>
          <w:p w:rsidR="00590F03" w:rsidRPr="00FB005C" w:rsidRDefault="00AB334F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69" w:type="pct"/>
            <w:tcBorders>
              <w:top w:val="single" w:sz="4" w:space="0" w:color="auto"/>
            </w:tcBorders>
          </w:tcPr>
          <w:p w:rsidR="00590F03" w:rsidRPr="00FB005C" w:rsidRDefault="00AB334F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734,8</w:t>
            </w:r>
          </w:p>
        </w:tc>
        <w:tc>
          <w:tcPr>
            <w:tcW w:w="323" w:type="pct"/>
            <w:tcBorders>
              <w:top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09" w:type="pct"/>
            <w:tcBorders>
              <w:top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</w:tr>
      <w:tr w:rsidR="00DD1734" w:rsidRPr="00FB005C" w:rsidTr="00FB005C">
        <w:trPr>
          <w:trHeight w:val="683"/>
          <w:jc w:val="right"/>
        </w:trPr>
        <w:tc>
          <w:tcPr>
            <w:tcW w:w="320" w:type="pct"/>
            <w:vMerge/>
            <w:tcBorders>
              <w:righ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1050" w:type="pct"/>
            <w:vMerge/>
            <w:tcBorders>
              <w:lef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0" w:type="pct"/>
            <w:vMerge/>
            <w:tcBorders>
              <w:lef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22" w:type="pct"/>
            <w:gridSpan w:val="3"/>
            <w:tcBorders>
              <w:top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09" w:type="pct"/>
            <w:tcBorders>
              <w:top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</w:tr>
      <w:tr w:rsidR="00DD1734" w:rsidRPr="00FB005C" w:rsidTr="00FB005C">
        <w:trPr>
          <w:trHeight w:val="589"/>
          <w:jc w:val="right"/>
        </w:trPr>
        <w:tc>
          <w:tcPr>
            <w:tcW w:w="1847" w:type="pct"/>
            <w:gridSpan w:val="3"/>
            <w:vMerge w:val="restart"/>
            <w:tcBorders>
              <w:right w:val="single" w:sz="4" w:space="0" w:color="auto"/>
            </w:tcBorders>
          </w:tcPr>
          <w:p w:rsidR="00DD69BC" w:rsidRPr="00FB005C" w:rsidRDefault="00DD69BC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lastRenderedPageBreak/>
              <w:t>Ито</w:t>
            </w:r>
            <w:r w:rsidR="00FB005C">
              <w:rPr>
                <w:sz w:val="24"/>
                <w:szCs w:val="24"/>
              </w:rPr>
              <w:t>го по основному мероприятию 1.1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DD69BC" w:rsidRPr="00FB005C" w:rsidRDefault="00DD69BC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всего</w:t>
            </w:r>
          </w:p>
        </w:tc>
        <w:tc>
          <w:tcPr>
            <w:tcW w:w="360" w:type="pct"/>
            <w:vMerge w:val="restart"/>
            <w:tcBorders>
              <w:left w:val="single" w:sz="4" w:space="0" w:color="auto"/>
            </w:tcBorders>
          </w:tcPr>
          <w:p w:rsidR="00DD69BC" w:rsidRPr="00FB005C" w:rsidRDefault="00DD69BC" w:rsidP="00590F03">
            <w:pPr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х</w:t>
            </w:r>
          </w:p>
        </w:tc>
        <w:tc>
          <w:tcPr>
            <w:tcW w:w="363" w:type="pct"/>
            <w:tcBorders>
              <w:right w:val="single" w:sz="4" w:space="0" w:color="auto"/>
            </w:tcBorders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58439,2</w:t>
            </w:r>
          </w:p>
        </w:tc>
        <w:tc>
          <w:tcPr>
            <w:tcW w:w="311" w:type="pct"/>
            <w:tcBorders>
              <w:left w:val="single" w:sz="4" w:space="0" w:color="auto"/>
            </w:tcBorders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11594,1</w:t>
            </w:r>
          </w:p>
        </w:tc>
        <w:tc>
          <w:tcPr>
            <w:tcW w:w="322" w:type="pct"/>
            <w:gridSpan w:val="3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2068,8</w:t>
            </w:r>
          </w:p>
        </w:tc>
        <w:tc>
          <w:tcPr>
            <w:tcW w:w="328" w:type="pct"/>
            <w:gridSpan w:val="2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3407,4</w:t>
            </w:r>
          </w:p>
        </w:tc>
        <w:tc>
          <w:tcPr>
            <w:tcW w:w="369" w:type="pct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33874,3</w:t>
            </w:r>
          </w:p>
        </w:tc>
        <w:tc>
          <w:tcPr>
            <w:tcW w:w="323" w:type="pct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3747,3</w:t>
            </w:r>
          </w:p>
        </w:tc>
        <w:tc>
          <w:tcPr>
            <w:tcW w:w="309" w:type="pct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3747,3</w:t>
            </w:r>
          </w:p>
        </w:tc>
      </w:tr>
      <w:tr w:rsidR="00DD1734" w:rsidRPr="00FB005C" w:rsidTr="00FB005C">
        <w:trPr>
          <w:trHeight w:val="710"/>
          <w:jc w:val="right"/>
        </w:trPr>
        <w:tc>
          <w:tcPr>
            <w:tcW w:w="1847" w:type="pct"/>
            <w:gridSpan w:val="3"/>
            <w:vMerge/>
            <w:tcBorders>
              <w:right w:val="single" w:sz="4" w:space="0" w:color="auto"/>
            </w:tcBorders>
          </w:tcPr>
          <w:p w:rsidR="00DD69BC" w:rsidRPr="00FB005C" w:rsidRDefault="00DD69BC" w:rsidP="00FB0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DD69BC" w:rsidRPr="00FB005C" w:rsidRDefault="00DD69BC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60" w:type="pct"/>
            <w:vMerge/>
            <w:tcBorders>
              <w:left w:val="single" w:sz="4" w:space="0" w:color="auto"/>
            </w:tcBorders>
          </w:tcPr>
          <w:p w:rsidR="00DD69BC" w:rsidRPr="00FB005C" w:rsidRDefault="00DD69BC" w:rsidP="00590F03">
            <w:pPr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right w:val="single" w:sz="4" w:space="0" w:color="auto"/>
            </w:tcBorders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20736,6</w:t>
            </w:r>
          </w:p>
        </w:tc>
        <w:tc>
          <w:tcPr>
            <w:tcW w:w="311" w:type="pct"/>
            <w:tcBorders>
              <w:left w:val="single" w:sz="4" w:space="0" w:color="auto"/>
            </w:tcBorders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22" w:type="pct"/>
            <w:gridSpan w:val="3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28" w:type="pct"/>
            <w:gridSpan w:val="2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69" w:type="pct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20736,6</w:t>
            </w:r>
          </w:p>
        </w:tc>
        <w:tc>
          <w:tcPr>
            <w:tcW w:w="323" w:type="pct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09" w:type="pct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</w:tr>
      <w:tr w:rsidR="00DD1734" w:rsidRPr="00FB005C" w:rsidTr="00FB005C">
        <w:trPr>
          <w:trHeight w:val="597"/>
          <w:jc w:val="right"/>
        </w:trPr>
        <w:tc>
          <w:tcPr>
            <w:tcW w:w="1847" w:type="pct"/>
            <w:gridSpan w:val="3"/>
            <w:vMerge/>
            <w:tcBorders>
              <w:right w:val="single" w:sz="4" w:space="0" w:color="auto"/>
            </w:tcBorders>
          </w:tcPr>
          <w:p w:rsidR="00DD69BC" w:rsidRPr="00FB005C" w:rsidRDefault="00DD69BC" w:rsidP="00FB0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DD69BC" w:rsidRPr="00FB005C" w:rsidRDefault="00DD69BC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бюджет района</w:t>
            </w:r>
          </w:p>
          <w:p w:rsidR="00DD69BC" w:rsidRPr="00FB005C" w:rsidRDefault="00DD69BC" w:rsidP="00FB0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</w:tcBorders>
          </w:tcPr>
          <w:p w:rsidR="00DD69BC" w:rsidRPr="00FB005C" w:rsidRDefault="00DD69BC" w:rsidP="00590F03">
            <w:pPr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right w:val="single" w:sz="4" w:space="0" w:color="auto"/>
            </w:tcBorders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37702,6</w:t>
            </w:r>
          </w:p>
        </w:tc>
        <w:tc>
          <w:tcPr>
            <w:tcW w:w="311" w:type="pct"/>
            <w:tcBorders>
              <w:left w:val="single" w:sz="4" w:space="0" w:color="auto"/>
            </w:tcBorders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11594,1</w:t>
            </w:r>
          </w:p>
        </w:tc>
        <w:tc>
          <w:tcPr>
            <w:tcW w:w="322" w:type="pct"/>
            <w:gridSpan w:val="3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2068,8</w:t>
            </w:r>
          </w:p>
        </w:tc>
        <w:tc>
          <w:tcPr>
            <w:tcW w:w="328" w:type="pct"/>
            <w:gridSpan w:val="2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3407,4</w:t>
            </w:r>
          </w:p>
        </w:tc>
        <w:tc>
          <w:tcPr>
            <w:tcW w:w="369" w:type="pct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13137,7</w:t>
            </w:r>
          </w:p>
        </w:tc>
        <w:tc>
          <w:tcPr>
            <w:tcW w:w="323" w:type="pct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3747,3</w:t>
            </w:r>
          </w:p>
        </w:tc>
        <w:tc>
          <w:tcPr>
            <w:tcW w:w="309" w:type="pct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3747,3</w:t>
            </w:r>
          </w:p>
        </w:tc>
      </w:tr>
      <w:tr w:rsidR="00DD1734" w:rsidRPr="00FB005C" w:rsidTr="00FB005C">
        <w:trPr>
          <w:trHeight w:val="840"/>
          <w:jc w:val="right"/>
        </w:trPr>
        <w:tc>
          <w:tcPr>
            <w:tcW w:w="1847" w:type="pct"/>
            <w:gridSpan w:val="3"/>
            <w:vMerge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0" w:type="pct"/>
            <w:vMerge/>
            <w:tcBorders>
              <w:lef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  <w:tcBorders>
              <w:lef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22" w:type="pct"/>
            <w:gridSpan w:val="3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2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69" w:type="pct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09" w:type="pct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</w:tr>
      <w:tr w:rsidR="00DD1734" w:rsidRPr="00FB005C" w:rsidTr="00FB005C">
        <w:trPr>
          <w:jc w:val="right"/>
        </w:trPr>
        <w:tc>
          <w:tcPr>
            <w:tcW w:w="1847" w:type="pct"/>
            <w:gridSpan w:val="3"/>
            <w:vMerge w:val="restart"/>
            <w:tcBorders>
              <w:right w:val="single" w:sz="4" w:space="0" w:color="auto"/>
            </w:tcBorders>
          </w:tcPr>
          <w:p w:rsidR="00DD69BC" w:rsidRPr="00FB005C" w:rsidRDefault="00DD69BC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Итого по подпрограмме 1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DD69BC" w:rsidRPr="00FB005C" w:rsidRDefault="00DD69BC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всего</w:t>
            </w:r>
          </w:p>
        </w:tc>
        <w:tc>
          <w:tcPr>
            <w:tcW w:w="360" w:type="pct"/>
            <w:vMerge w:val="restart"/>
            <w:tcBorders>
              <w:left w:val="single" w:sz="4" w:space="0" w:color="auto"/>
            </w:tcBorders>
          </w:tcPr>
          <w:p w:rsidR="00DD69BC" w:rsidRPr="00FB005C" w:rsidRDefault="00DD69BC" w:rsidP="00590F03">
            <w:pPr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right w:val="single" w:sz="4" w:space="0" w:color="auto"/>
            </w:tcBorders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58439,2</w:t>
            </w:r>
          </w:p>
        </w:tc>
        <w:tc>
          <w:tcPr>
            <w:tcW w:w="311" w:type="pct"/>
            <w:tcBorders>
              <w:left w:val="single" w:sz="4" w:space="0" w:color="auto"/>
            </w:tcBorders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11594,1</w:t>
            </w:r>
          </w:p>
        </w:tc>
        <w:tc>
          <w:tcPr>
            <w:tcW w:w="322" w:type="pct"/>
            <w:gridSpan w:val="3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2068,8</w:t>
            </w:r>
          </w:p>
        </w:tc>
        <w:tc>
          <w:tcPr>
            <w:tcW w:w="328" w:type="pct"/>
            <w:gridSpan w:val="2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3407,4</w:t>
            </w:r>
          </w:p>
        </w:tc>
        <w:tc>
          <w:tcPr>
            <w:tcW w:w="369" w:type="pct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33874,3</w:t>
            </w:r>
          </w:p>
        </w:tc>
        <w:tc>
          <w:tcPr>
            <w:tcW w:w="323" w:type="pct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3747,3</w:t>
            </w:r>
          </w:p>
        </w:tc>
        <w:tc>
          <w:tcPr>
            <w:tcW w:w="309" w:type="pct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3747,3</w:t>
            </w:r>
          </w:p>
        </w:tc>
      </w:tr>
      <w:tr w:rsidR="00DD1734" w:rsidRPr="00FB005C" w:rsidTr="00FB005C">
        <w:trPr>
          <w:jc w:val="right"/>
        </w:trPr>
        <w:tc>
          <w:tcPr>
            <w:tcW w:w="1847" w:type="pct"/>
            <w:gridSpan w:val="3"/>
            <w:vMerge/>
            <w:tcBorders>
              <w:right w:val="single" w:sz="4" w:space="0" w:color="auto"/>
            </w:tcBorders>
          </w:tcPr>
          <w:p w:rsidR="00DD69BC" w:rsidRPr="00FB005C" w:rsidRDefault="00DD69BC" w:rsidP="00FB0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DD69BC" w:rsidRPr="00FB005C" w:rsidRDefault="00DD69BC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60" w:type="pct"/>
            <w:vMerge/>
            <w:tcBorders>
              <w:left w:val="single" w:sz="4" w:space="0" w:color="auto"/>
            </w:tcBorders>
          </w:tcPr>
          <w:p w:rsidR="00DD69BC" w:rsidRPr="00FB005C" w:rsidRDefault="00DD69BC" w:rsidP="00590F03">
            <w:pPr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right w:val="single" w:sz="4" w:space="0" w:color="auto"/>
            </w:tcBorders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20736,6</w:t>
            </w:r>
          </w:p>
        </w:tc>
        <w:tc>
          <w:tcPr>
            <w:tcW w:w="311" w:type="pct"/>
            <w:tcBorders>
              <w:left w:val="single" w:sz="4" w:space="0" w:color="auto"/>
            </w:tcBorders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22" w:type="pct"/>
            <w:gridSpan w:val="3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28" w:type="pct"/>
            <w:gridSpan w:val="2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69" w:type="pct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20736,6</w:t>
            </w:r>
          </w:p>
        </w:tc>
        <w:tc>
          <w:tcPr>
            <w:tcW w:w="323" w:type="pct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09" w:type="pct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</w:tr>
      <w:tr w:rsidR="00DD1734" w:rsidRPr="00FB005C" w:rsidTr="00FB005C">
        <w:trPr>
          <w:jc w:val="right"/>
        </w:trPr>
        <w:tc>
          <w:tcPr>
            <w:tcW w:w="1847" w:type="pct"/>
            <w:gridSpan w:val="3"/>
            <w:vMerge/>
            <w:tcBorders>
              <w:right w:val="single" w:sz="4" w:space="0" w:color="auto"/>
            </w:tcBorders>
          </w:tcPr>
          <w:p w:rsidR="00DD69BC" w:rsidRPr="00FB005C" w:rsidRDefault="00DD69BC" w:rsidP="00FB0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DD69BC" w:rsidRPr="00FB005C" w:rsidRDefault="00DD69BC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360" w:type="pct"/>
            <w:vMerge/>
            <w:tcBorders>
              <w:left w:val="single" w:sz="4" w:space="0" w:color="auto"/>
            </w:tcBorders>
          </w:tcPr>
          <w:p w:rsidR="00DD69BC" w:rsidRPr="00FB005C" w:rsidRDefault="00DD69BC" w:rsidP="00590F03">
            <w:pPr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right w:val="single" w:sz="4" w:space="0" w:color="auto"/>
            </w:tcBorders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37702,6</w:t>
            </w:r>
          </w:p>
        </w:tc>
        <w:tc>
          <w:tcPr>
            <w:tcW w:w="311" w:type="pct"/>
            <w:tcBorders>
              <w:left w:val="single" w:sz="4" w:space="0" w:color="auto"/>
            </w:tcBorders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11594,1</w:t>
            </w:r>
          </w:p>
        </w:tc>
        <w:tc>
          <w:tcPr>
            <w:tcW w:w="322" w:type="pct"/>
            <w:gridSpan w:val="3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2068,8</w:t>
            </w:r>
          </w:p>
        </w:tc>
        <w:tc>
          <w:tcPr>
            <w:tcW w:w="328" w:type="pct"/>
            <w:gridSpan w:val="2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3407,4</w:t>
            </w:r>
          </w:p>
        </w:tc>
        <w:tc>
          <w:tcPr>
            <w:tcW w:w="369" w:type="pct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13137,7</w:t>
            </w:r>
          </w:p>
        </w:tc>
        <w:tc>
          <w:tcPr>
            <w:tcW w:w="323" w:type="pct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3747,3</w:t>
            </w:r>
          </w:p>
        </w:tc>
        <w:tc>
          <w:tcPr>
            <w:tcW w:w="309" w:type="pct"/>
          </w:tcPr>
          <w:p w:rsidR="00DD69BC" w:rsidRPr="00FB005C" w:rsidRDefault="00DD69BC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3747,3</w:t>
            </w:r>
          </w:p>
        </w:tc>
      </w:tr>
      <w:tr w:rsidR="00DD1734" w:rsidRPr="00FB005C" w:rsidTr="00FB005C">
        <w:trPr>
          <w:jc w:val="right"/>
        </w:trPr>
        <w:tc>
          <w:tcPr>
            <w:tcW w:w="1847" w:type="pct"/>
            <w:gridSpan w:val="3"/>
            <w:vMerge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0" w:type="pct"/>
            <w:vMerge/>
            <w:tcBorders>
              <w:lef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bottom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  <w:tcBorders>
              <w:lef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22" w:type="pct"/>
            <w:gridSpan w:val="3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gridSpan w:val="2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69" w:type="pct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09" w:type="pct"/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</w:tr>
      <w:tr w:rsidR="00462360" w:rsidRPr="00FB005C" w:rsidTr="00FB005C">
        <w:trPr>
          <w:trHeight w:val="377"/>
          <w:jc w:val="right"/>
        </w:trPr>
        <w:tc>
          <w:tcPr>
            <w:tcW w:w="1847" w:type="pct"/>
            <w:gridSpan w:val="3"/>
            <w:vMerge w:val="restar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всего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212665,1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12960,3</w:t>
            </w:r>
          </w:p>
        </w:tc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33469,7</w:t>
            </w:r>
          </w:p>
        </w:tc>
        <w:tc>
          <w:tcPr>
            <w:tcW w:w="3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7D2BD0" w:rsidP="00FB005C">
            <w:pPr>
              <w:jc w:val="center"/>
              <w:rPr>
                <w:sz w:val="24"/>
                <w:szCs w:val="24"/>
                <w:highlight w:val="yellow"/>
              </w:rPr>
            </w:pPr>
            <w:r w:rsidRPr="00FB005C">
              <w:rPr>
                <w:sz w:val="24"/>
                <w:szCs w:val="24"/>
              </w:rPr>
              <w:t>31640,3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64</w:t>
            </w:r>
            <w:r w:rsidR="007D2BD0" w:rsidRPr="00FB005C">
              <w:rPr>
                <w:sz w:val="24"/>
                <w:szCs w:val="24"/>
              </w:rPr>
              <w:t>949,6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34822,6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34822,6</w:t>
            </w:r>
          </w:p>
        </w:tc>
      </w:tr>
      <w:tr w:rsidR="00462360" w:rsidRPr="00FB005C" w:rsidTr="00FB005C">
        <w:trPr>
          <w:trHeight w:val="408"/>
          <w:jc w:val="right"/>
        </w:trPr>
        <w:tc>
          <w:tcPr>
            <w:tcW w:w="1847" w:type="pct"/>
            <w:gridSpan w:val="3"/>
            <w:vMerge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60" w:type="pct"/>
            <w:vMerge/>
            <w:tcBorders>
              <w:lef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33782,0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99,4</w:t>
            </w:r>
          </w:p>
        </w:tc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4187,8</w:t>
            </w:r>
          </w:p>
        </w:tc>
        <w:tc>
          <w:tcPr>
            <w:tcW w:w="3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  <w:highlight w:val="yellow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23656,0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2919,4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2919,4</w:t>
            </w:r>
          </w:p>
        </w:tc>
      </w:tr>
      <w:tr w:rsidR="00462360" w:rsidRPr="00FB005C" w:rsidTr="00FB005C">
        <w:trPr>
          <w:trHeight w:val="60"/>
          <w:jc w:val="right"/>
        </w:trPr>
        <w:tc>
          <w:tcPr>
            <w:tcW w:w="1847" w:type="pct"/>
            <w:gridSpan w:val="3"/>
            <w:vMerge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360" w:type="pct"/>
            <w:vMerge/>
            <w:tcBorders>
              <w:lef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178849,1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12847,8</w:t>
            </w:r>
          </w:p>
        </w:tc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29261,0</w:t>
            </w:r>
          </w:p>
        </w:tc>
        <w:tc>
          <w:tcPr>
            <w:tcW w:w="3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7D2BD0" w:rsidP="00FB005C">
            <w:pPr>
              <w:jc w:val="center"/>
              <w:rPr>
                <w:sz w:val="24"/>
                <w:szCs w:val="24"/>
                <w:highlight w:val="yellow"/>
              </w:rPr>
            </w:pPr>
            <w:r w:rsidRPr="00FB005C">
              <w:rPr>
                <w:sz w:val="24"/>
                <w:szCs w:val="24"/>
              </w:rPr>
              <w:t>31640,3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7D2BD0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41293,6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31903,2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31903,2</w:t>
            </w:r>
          </w:p>
        </w:tc>
      </w:tr>
      <w:tr w:rsidR="00462360" w:rsidRPr="00FB005C" w:rsidTr="00FB005C">
        <w:trPr>
          <w:trHeight w:val="413"/>
          <w:jc w:val="right"/>
        </w:trPr>
        <w:tc>
          <w:tcPr>
            <w:tcW w:w="1847" w:type="pct"/>
            <w:gridSpan w:val="3"/>
            <w:vMerge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бюджет городских поселений</w:t>
            </w:r>
          </w:p>
        </w:tc>
        <w:tc>
          <w:tcPr>
            <w:tcW w:w="360" w:type="pct"/>
            <w:vMerge/>
            <w:tcBorders>
              <w:lef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34,0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13,1</w:t>
            </w:r>
          </w:p>
        </w:tc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20,9</w:t>
            </w:r>
          </w:p>
        </w:tc>
        <w:tc>
          <w:tcPr>
            <w:tcW w:w="3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</w:tr>
      <w:tr w:rsidR="00462360" w:rsidRPr="00FB005C" w:rsidTr="00FB005C">
        <w:trPr>
          <w:trHeight w:val="419"/>
          <w:jc w:val="right"/>
        </w:trPr>
        <w:tc>
          <w:tcPr>
            <w:tcW w:w="1847" w:type="pct"/>
            <w:gridSpan w:val="3"/>
            <w:vMerge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</w:tr>
      <w:tr w:rsidR="00FB005C" w:rsidRPr="00FB005C" w:rsidTr="00FB005C">
        <w:trPr>
          <w:trHeight w:val="294"/>
          <w:jc w:val="right"/>
        </w:trPr>
        <w:tc>
          <w:tcPr>
            <w:tcW w:w="5000" w:type="pct"/>
            <w:gridSpan w:val="15"/>
          </w:tcPr>
          <w:p w:rsidR="00FB005C" w:rsidRPr="00FB005C" w:rsidRDefault="00FB005C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в том числе:</w:t>
            </w:r>
          </w:p>
        </w:tc>
      </w:tr>
      <w:tr w:rsidR="00DD1734" w:rsidRPr="00FB005C" w:rsidTr="00FB005C">
        <w:trPr>
          <w:trHeight w:val="294"/>
          <w:jc w:val="right"/>
        </w:trPr>
        <w:tc>
          <w:tcPr>
            <w:tcW w:w="1847" w:type="pct"/>
            <w:gridSpan w:val="3"/>
            <w:vMerge w:val="restart"/>
            <w:tcBorders>
              <w:right w:val="single" w:sz="4" w:space="0" w:color="auto"/>
            </w:tcBorders>
          </w:tcPr>
          <w:p w:rsidR="00590F03" w:rsidRPr="00FB005C" w:rsidRDefault="00FB005C" w:rsidP="00FB0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90F03" w:rsidRPr="00FB005C">
              <w:rPr>
                <w:sz w:val="24"/>
                <w:szCs w:val="24"/>
              </w:rPr>
              <w:t>оисполнитель 1: администрация района (муниципальное казенное учреждение «Управление капитального строительства по застройке Нижневартовского района»)</w:t>
            </w: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всего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90F03" w:rsidRPr="00FB005C" w:rsidRDefault="006A47B6" w:rsidP="00590F03">
            <w:pPr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50847,7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11594,1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750,3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6A47B6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1907,4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6A47B6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32231,3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2182,3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2182,3</w:t>
            </w:r>
          </w:p>
        </w:tc>
      </w:tr>
      <w:tr w:rsidR="00DD1734" w:rsidRPr="00FB005C" w:rsidTr="00FB005C">
        <w:trPr>
          <w:trHeight w:val="294"/>
          <w:jc w:val="right"/>
        </w:trPr>
        <w:tc>
          <w:tcPr>
            <w:tcW w:w="1847" w:type="pct"/>
            <w:gridSpan w:val="3"/>
            <w:vMerge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360" w:type="pct"/>
            <w:vMerge/>
            <w:tcBorders>
              <w:lef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20736,6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20736,6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0,0</w:t>
            </w:r>
          </w:p>
        </w:tc>
      </w:tr>
      <w:tr w:rsidR="00DD1734" w:rsidRPr="00FB005C" w:rsidTr="00FB005C">
        <w:trPr>
          <w:trHeight w:val="294"/>
          <w:jc w:val="right"/>
        </w:trPr>
        <w:tc>
          <w:tcPr>
            <w:tcW w:w="1847" w:type="pct"/>
            <w:gridSpan w:val="3"/>
            <w:vMerge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360" w:type="pct"/>
            <w:vMerge/>
            <w:tcBorders>
              <w:left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30111,1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11594,1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750,3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6A47B6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1907,4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1</w:t>
            </w:r>
            <w:r w:rsidR="006A47B6" w:rsidRPr="00FB005C">
              <w:rPr>
                <w:sz w:val="24"/>
                <w:szCs w:val="24"/>
              </w:rPr>
              <w:t>1494,7</w:t>
            </w:r>
          </w:p>
          <w:p w:rsidR="006A47B6" w:rsidRPr="00FB005C" w:rsidRDefault="006A47B6" w:rsidP="00FB00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2182,3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2182,3</w:t>
            </w:r>
          </w:p>
        </w:tc>
      </w:tr>
      <w:tr w:rsidR="00DD1734" w:rsidRPr="00FB005C" w:rsidTr="00FB005C">
        <w:trPr>
          <w:trHeight w:val="294"/>
          <w:jc w:val="right"/>
        </w:trPr>
        <w:tc>
          <w:tcPr>
            <w:tcW w:w="1847" w:type="pct"/>
            <w:gridSpan w:val="3"/>
            <w:vMerge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8" w:type="pct"/>
            <w:tcBorders>
              <w:right w:val="single" w:sz="4" w:space="0" w:color="auto"/>
            </w:tcBorders>
          </w:tcPr>
          <w:p w:rsidR="00590F03" w:rsidRPr="00FB005C" w:rsidRDefault="00590F03" w:rsidP="00FB005C">
            <w:pPr>
              <w:jc w:val="both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90F03" w:rsidRPr="00FB005C" w:rsidRDefault="00590F03" w:rsidP="00590F03">
            <w:pPr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590F03" w:rsidRPr="00FB005C" w:rsidRDefault="00590F03" w:rsidP="00FB005C">
            <w:pPr>
              <w:jc w:val="center"/>
              <w:rPr>
                <w:sz w:val="24"/>
                <w:szCs w:val="24"/>
              </w:rPr>
            </w:pPr>
            <w:r w:rsidRPr="00FB005C">
              <w:rPr>
                <w:sz w:val="24"/>
                <w:szCs w:val="24"/>
              </w:rPr>
              <w:t>-</w:t>
            </w:r>
          </w:p>
        </w:tc>
      </w:tr>
    </w:tbl>
    <w:p w:rsidR="00D41375" w:rsidRPr="00FB005C" w:rsidRDefault="00D41375" w:rsidP="00AB5C4D">
      <w:pPr>
        <w:tabs>
          <w:tab w:val="left" w:pos="720"/>
        </w:tabs>
        <w:jc w:val="right"/>
      </w:pPr>
    </w:p>
    <w:sectPr w:rsidR="00D41375" w:rsidRPr="00FB005C" w:rsidSect="00C67DAA">
      <w:pgSz w:w="16838" w:h="11906" w:orient="landscape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AF6" w:rsidRDefault="00297AF6" w:rsidP="00C67DAA">
      <w:r>
        <w:separator/>
      </w:r>
    </w:p>
  </w:endnote>
  <w:endnote w:type="continuationSeparator" w:id="1">
    <w:p w:rsidR="00297AF6" w:rsidRDefault="00297AF6" w:rsidP="00C67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AF6" w:rsidRDefault="00297AF6" w:rsidP="00C67DAA">
      <w:r>
        <w:separator/>
      </w:r>
    </w:p>
  </w:footnote>
  <w:footnote w:type="continuationSeparator" w:id="1">
    <w:p w:rsidR="00297AF6" w:rsidRDefault="00297AF6" w:rsidP="00C67D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31380099"/>
      <w:docPartObj>
        <w:docPartGallery w:val="Page Numbers (Top of Page)"/>
        <w:docPartUnique/>
      </w:docPartObj>
    </w:sdtPr>
    <w:sdtContent>
      <w:p w:rsidR="00C67DAA" w:rsidRPr="00C67DAA" w:rsidRDefault="0008604E">
        <w:pPr>
          <w:pStyle w:val="a6"/>
          <w:jc w:val="center"/>
        </w:pPr>
        <w:r w:rsidRPr="00C67DAA">
          <w:fldChar w:fldCharType="begin"/>
        </w:r>
        <w:r w:rsidR="00C67DAA" w:rsidRPr="00C67DAA">
          <w:instrText>PAGE   \* MERGEFORMAT</w:instrText>
        </w:r>
        <w:r w:rsidRPr="00C67DAA">
          <w:fldChar w:fldCharType="separate"/>
        </w:r>
        <w:r w:rsidR="00BA64AE">
          <w:rPr>
            <w:noProof/>
          </w:rPr>
          <w:t>3</w:t>
        </w:r>
        <w:r w:rsidRPr="00C67DAA"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555AE"/>
    <w:multiLevelType w:val="multilevel"/>
    <w:tmpl w:val="8020F13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">
    <w:nsid w:val="7E5F54C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83113"/>
    <w:rsid w:val="0002187E"/>
    <w:rsid w:val="00031723"/>
    <w:rsid w:val="00056F38"/>
    <w:rsid w:val="00060F40"/>
    <w:rsid w:val="0008604E"/>
    <w:rsid w:val="000E27F4"/>
    <w:rsid w:val="001004D8"/>
    <w:rsid w:val="001420C1"/>
    <w:rsid w:val="00162C0E"/>
    <w:rsid w:val="00175F7E"/>
    <w:rsid w:val="001B4AFC"/>
    <w:rsid w:val="001B6F6A"/>
    <w:rsid w:val="001E53A9"/>
    <w:rsid w:val="001F5421"/>
    <w:rsid w:val="002559A6"/>
    <w:rsid w:val="00286CB3"/>
    <w:rsid w:val="00297AF6"/>
    <w:rsid w:val="002B7192"/>
    <w:rsid w:val="002C6F1A"/>
    <w:rsid w:val="0031653E"/>
    <w:rsid w:val="00320796"/>
    <w:rsid w:val="00334B0A"/>
    <w:rsid w:val="003A4906"/>
    <w:rsid w:val="003F4152"/>
    <w:rsid w:val="00407708"/>
    <w:rsid w:val="00462360"/>
    <w:rsid w:val="004655A1"/>
    <w:rsid w:val="00546F9A"/>
    <w:rsid w:val="00590F03"/>
    <w:rsid w:val="005E7370"/>
    <w:rsid w:val="0061459D"/>
    <w:rsid w:val="00643C60"/>
    <w:rsid w:val="006A47B6"/>
    <w:rsid w:val="00717F4C"/>
    <w:rsid w:val="007775DD"/>
    <w:rsid w:val="007D2BD0"/>
    <w:rsid w:val="00816E6C"/>
    <w:rsid w:val="00843759"/>
    <w:rsid w:val="00862EEC"/>
    <w:rsid w:val="008D318F"/>
    <w:rsid w:val="00915281"/>
    <w:rsid w:val="00927F25"/>
    <w:rsid w:val="009342A3"/>
    <w:rsid w:val="0095184C"/>
    <w:rsid w:val="009534B3"/>
    <w:rsid w:val="009602F2"/>
    <w:rsid w:val="00A15CDD"/>
    <w:rsid w:val="00A35497"/>
    <w:rsid w:val="00AA045D"/>
    <w:rsid w:val="00AA424B"/>
    <w:rsid w:val="00AB334F"/>
    <w:rsid w:val="00AB5C4D"/>
    <w:rsid w:val="00B251A4"/>
    <w:rsid w:val="00B37662"/>
    <w:rsid w:val="00B7503B"/>
    <w:rsid w:val="00BA64AE"/>
    <w:rsid w:val="00C67DAA"/>
    <w:rsid w:val="00CA62B6"/>
    <w:rsid w:val="00D22C00"/>
    <w:rsid w:val="00D41375"/>
    <w:rsid w:val="00D62A07"/>
    <w:rsid w:val="00D64E29"/>
    <w:rsid w:val="00D83113"/>
    <w:rsid w:val="00D92887"/>
    <w:rsid w:val="00DD1734"/>
    <w:rsid w:val="00DD69BC"/>
    <w:rsid w:val="00DD713B"/>
    <w:rsid w:val="00E325DD"/>
    <w:rsid w:val="00E456D2"/>
    <w:rsid w:val="00E56F5E"/>
    <w:rsid w:val="00E7505B"/>
    <w:rsid w:val="00EC7A8B"/>
    <w:rsid w:val="00F60E74"/>
    <w:rsid w:val="00FB00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11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D83113"/>
    <w:rPr>
      <w:color w:val="0000FF"/>
      <w:u w:val="single"/>
    </w:rPr>
  </w:style>
  <w:style w:type="paragraph" w:styleId="2">
    <w:name w:val="Body Text 2"/>
    <w:basedOn w:val="a"/>
    <w:link w:val="20"/>
    <w:semiHidden/>
    <w:unhideWhenUsed/>
    <w:rsid w:val="00D8311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831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D83113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table" w:styleId="a5">
    <w:name w:val="Table Grid"/>
    <w:basedOn w:val="a1"/>
    <w:uiPriority w:val="99"/>
    <w:rsid w:val="00D83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67DA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67D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C67DA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7D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15CD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15C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vraion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2061</Words>
  <Characters>11750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SkivskayaYD</dc:creator>
  <cp:lastModifiedBy>RamazanovaEN</cp:lastModifiedBy>
  <cp:revision>2</cp:revision>
  <cp:lastPrinted>2017-03-02T11:54:00Z</cp:lastPrinted>
  <dcterms:created xsi:type="dcterms:W3CDTF">2017-03-02T12:09:00Z</dcterms:created>
  <dcterms:modified xsi:type="dcterms:W3CDTF">2017-03-02T12:09:00Z</dcterms:modified>
</cp:coreProperties>
</file>